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sz w:val="24"/>
          <w:szCs w:val="24"/>
          <w:shd w:val="clear" w:color="auto" w:fill="FFFFFF"/>
        </w:rPr>
      </w:pPr>
    </w:p>
    <w:p>
      <w:pPr>
        <w:rPr>
          <w:rFonts w:ascii="黑体" w:hAnsi="黑体" w:eastAsia="黑体" w:cs="黑体"/>
          <w:sz w:val="24"/>
          <w:szCs w:val="24"/>
        </w:rPr>
      </w:pPr>
    </w:p>
    <w:p>
      <w:pPr>
        <w:jc w:val="center"/>
        <w:rPr>
          <w:b/>
          <w:sz w:val="48"/>
          <w:szCs w:val="48"/>
        </w:rPr>
      </w:pPr>
    </w:p>
    <w:p>
      <w:pPr>
        <w:jc w:val="center"/>
        <w:rPr>
          <w:b/>
          <w:sz w:val="48"/>
          <w:szCs w:val="48"/>
        </w:rPr>
      </w:pPr>
    </w:p>
    <w:p>
      <w:pPr>
        <w:jc w:val="center"/>
        <w:rPr>
          <w:rFonts w:ascii="华文中宋" w:hAnsi="华文中宋" w:eastAsia="华文中宋"/>
          <w:b/>
          <w:sz w:val="48"/>
          <w:szCs w:val="48"/>
        </w:rPr>
      </w:pPr>
      <w:r>
        <w:rPr>
          <w:rFonts w:hint="eastAsia" w:ascii="华文中宋" w:hAnsi="华文中宋" w:eastAsia="华文中宋"/>
          <w:b/>
          <w:sz w:val="48"/>
          <w:szCs w:val="48"/>
        </w:rPr>
        <w:t>2017上海市黄浦区旅游局</w:t>
      </w:r>
    </w:p>
    <w:p>
      <w:pPr>
        <w:jc w:val="center"/>
        <w:rPr>
          <w:rFonts w:ascii="华文中宋" w:hAnsi="华文中宋" w:eastAsia="华文中宋"/>
          <w:b/>
          <w:sz w:val="48"/>
          <w:szCs w:val="48"/>
        </w:rPr>
      </w:pPr>
      <w:r>
        <w:rPr>
          <w:rFonts w:hint="eastAsia" w:ascii="华文中宋" w:hAnsi="华文中宋" w:eastAsia="华文中宋"/>
          <w:b/>
          <w:sz w:val="48"/>
          <w:szCs w:val="48"/>
        </w:rPr>
        <w:t>政府信息公开工作年度报告</w:t>
      </w:r>
    </w:p>
    <w:p>
      <w:pPr>
        <w:jc w:val="center"/>
        <w:rPr>
          <w:b/>
          <w:sz w:val="48"/>
          <w:szCs w:val="48"/>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r>
        <w:rPr>
          <w:rFonts w:hint="eastAsia"/>
          <w:sz w:val="32"/>
          <w:szCs w:val="32"/>
        </w:rPr>
        <w:t>上海市黄浦区旅游局</w:t>
      </w:r>
    </w:p>
    <w:p>
      <w:pPr>
        <w:spacing w:line="360" w:lineRule="auto"/>
        <w:jc w:val="center"/>
        <w:rPr>
          <w:sz w:val="32"/>
          <w:szCs w:val="32"/>
        </w:rPr>
      </w:pPr>
      <w:r>
        <w:rPr>
          <w:rFonts w:hint="eastAsia"/>
          <w:sz w:val="32"/>
          <w:szCs w:val="32"/>
        </w:rPr>
        <w:t>二O一八年一月</w:t>
      </w:r>
      <w:bookmarkStart w:id="0" w:name="_Toc85624687"/>
      <w:bookmarkStart w:id="1" w:name="_Toc85632496"/>
      <w:bookmarkStart w:id="2" w:name="_Toc85624260"/>
      <w:bookmarkStart w:id="3" w:name="_Toc85624426"/>
      <w:bookmarkStart w:id="4" w:name="_Toc85611976"/>
      <w:bookmarkStart w:id="5" w:name="_Toc85612241"/>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bookmarkStart w:id="6" w:name="OLE_LINK1"/>
      <w:r>
        <w:rPr>
          <w:rFonts w:hint="eastAsia" w:ascii="华文中宋" w:hAnsi="华文中宋" w:eastAsia="华文中宋"/>
          <w:sz w:val="30"/>
          <w:szCs w:val="30"/>
        </w:rPr>
        <w:t>2017年上海市黄浦区旅游局政府信息公开工作年度报告</w:t>
      </w:r>
      <w:bookmarkEnd w:id="0"/>
      <w:bookmarkEnd w:id="1"/>
      <w:bookmarkEnd w:id="2"/>
      <w:bookmarkEnd w:id="3"/>
      <w:bookmarkEnd w:id="4"/>
      <w:bookmarkEnd w:id="5"/>
    </w:p>
    <w:p>
      <w:pPr>
        <w:spacing w:line="360" w:lineRule="auto"/>
        <w:jc w:val="center"/>
        <w:rPr>
          <w:rFonts w:ascii="仿宋_GB2312" w:eastAsia="仿宋_GB2312"/>
          <w:sz w:val="30"/>
          <w:szCs w:val="30"/>
        </w:rPr>
      </w:pPr>
      <w:r>
        <w:rPr>
          <w:rFonts w:hint="eastAsia" w:ascii="仿宋_GB2312" w:eastAsia="仿宋_GB2312"/>
          <w:sz w:val="30"/>
          <w:szCs w:val="30"/>
        </w:rPr>
        <w:t>上海市黄浦区旅游局</w:t>
      </w:r>
    </w:p>
    <w:p>
      <w:pPr>
        <w:spacing w:line="360" w:lineRule="auto"/>
        <w:jc w:val="center"/>
        <w:rPr>
          <w:rFonts w:ascii="仿宋_GB2312" w:eastAsia="仿宋_GB2312"/>
          <w:sz w:val="30"/>
          <w:szCs w:val="30"/>
        </w:rPr>
      </w:pPr>
      <w:r>
        <w:rPr>
          <w:rFonts w:hint="eastAsia" w:ascii="仿宋_GB2312" w:eastAsia="仿宋_GB2312"/>
          <w:sz w:val="30"/>
          <w:szCs w:val="30"/>
        </w:rPr>
        <w:t>2018年一月二十二日</w:t>
      </w:r>
    </w:p>
    <w:p>
      <w:pPr>
        <w:spacing w:line="360" w:lineRule="auto"/>
        <w:rPr>
          <w:rFonts w:ascii="仿宋_GB2312" w:eastAsia="仿宋_GB2312"/>
          <w:sz w:val="30"/>
          <w:szCs w:val="30"/>
        </w:rPr>
      </w:pPr>
    </w:p>
    <w:p>
      <w:pPr>
        <w:spacing w:line="360" w:lineRule="auto"/>
        <w:jc w:val="center"/>
        <w:rPr>
          <w:rFonts w:ascii="楷体_GB2312" w:eastAsia="楷体_GB2312"/>
          <w:b/>
          <w:sz w:val="30"/>
          <w:szCs w:val="30"/>
        </w:rPr>
      </w:pPr>
      <w:r>
        <w:rPr>
          <w:rFonts w:hint="eastAsia" w:ascii="楷体_GB2312" w:eastAsia="楷体_GB2312"/>
          <w:b/>
          <w:sz w:val="30"/>
          <w:szCs w:val="30"/>
        </w:rPr>
        <w:t>引  言</w:t>
      </w:r>
    </w:p>
    <w:p>
      <w:pPr>
        <w:spacing w:line="360" w:lineRule="auto"/>
        <w:ind w:firstLine="640" w:firstLineChars="200"/>
        <w:rPr>
          <w:rFonts w:ascii="仿宋_GB2312" w:hAnsi="华文仿宋" w:eastAsia="仿宋_GB2312"/>
          <w:color w:val="000000"/>
          <w:sz w:val="32"/>
          <w:szCs w:val="32"/>
        </w:rPr>
      </w:pPr>
      <w:r>
        <w:rPr>
          <w:rFonts w:hint="eastAsia" w:ascii="仿宋_GB2312" w:eastAsia="仿宋_GB2312"/>
          <w:sz w:val="32"/>
          <w:szCs w:val="32"/>
        </w:rPr>
        <w:t>本年度报告根据《中华人民共和国政府信息公开条例》（以下简称《条例》）和《上海市政府信息公开规定》（以下简称《规定》）要求，由上海市黄浦区旅游局</w:t>
      </w:r>
      <w:r>
        <w:rPr>
          <w:rFonts w:hint="eastAsia" w:ascii="仿宋_GB2312" w:eastAsia="仿宋_GB2312"/>
          <w:sz w:val="32"/>
          <w:szCs w:val="32"/>
        </w:rPr>
        <w:t>编制。全文包括概述，主动公开政府信息情况，依申请公开政府信息情况，政府信息公开类行政</w:t>
      </w:r>
      <w:r>
        <w:rPr>
          <w:rFonts w:hint="eastAsia" w:ascii="仿宋_GB2312" w:hAnsi="宋体" w:eastAsia="仿宋_GB2312" w:cs="宋体"/>
          <w:color w:val="000000"/>
          <w:kern w:val="0"/>
          <w:sz w:val="32"/>
          <w:szCs w:val="32"/>
        </w:rPr>
        <w:t>复议、行政诉讼和举报申诉等</w:t>
      </w:r>
      <w:r>
        <w:rPr>
          <w:rFonts w:hint="eastAsia" w:ascii="仿宋_GB2312" w:eastAsia="仿宋_GB2312"/>
          <w:sz w:val="32"/>
          <w:szCs w:val="32"/>
        </w:rPr>
        <w:t>情况，咨询处理等相关政务公开工作情况，存在的主要问题和改进措施，并附相关说明和指标统计附表、示意图等。</w:t>
      </w:r>
      <w:r>
        <w:rPr>
          <w:rFonts w:hint="eastAsia" w:ascii="仿宋_GB2312" w:hAnsi="华文仿宋" w:eastAsia="仿宋_GB2312"/>
          <w:color w:val="000000"/>
          <w:sz w:val="32"/>
          <w:szCs w:val="32"/>
        </w:rPr>
        <w:t>本年度报告的电子版可以在本区政府网站“上海黄浦”</w:t>
      </w:r>
      <w:r>
        <w:rPr>
          <w:rFonts w:hint="eastAsia" w:ascii="仿宋_GB2312" w:hAnsi="华文仿宋" w:eastAsia="仿宋_GB2312"/>
          <w:i/>
          <w:iCs/>
          <w:color w:val="000000"/>
          <w:sz w:val="32"/>
          <w:szCs w:val="32"/>
        </w:rPr>
        <w:t>（</w:t>
      </w:r>
      <w:r>
        <w:rPr>
          <w:rFonts w:hint="eastAsia" w:ascii="仿宋_GB2312" w:hAnsi="华文仿宋" w:eastAsia="仿宋_GB2312"/>
          <w:color w:val="000000"/>
          <w:sz w:val="32"/>
          <w:szCs w:val="32"/>
        </w:rPr>
        <w:t>http://www.huangpuqu.sh.cn</w:t>
      </w:r>
      <w:r>
        <w:rPr>
          <w:rFonts w:hint="eastAsia" w:ascii="仿宋_GB2312" w:hAnsi="华文仿宋" w:eastAsia="仿宋_GB2312"/>
          <w:i/>
          <w:iCs/>
          <w:color w:val="000000"/>
          <w:sz w:val="32"/>
          <w:szCs w:val="32"/>
        </w:rPr>
        <w:t>）</w:t>
      </w:r>
      <w:r>
        <w:rPr>
          <w:rFonts w:hint="eastAsia" w:ascii="仿宋_GB2312" w:hAnsi="华文仿宋" w:eastAsia="仿宋_GB2312"/>
          <w:color w:val="000000"/>
          <w:sz w:val="32"/>
          <w:szCs w:val="32"/>
        </w:rPr>
        <w:t>上下载。本年度报告</w:t>
      </w:r>
      <w:r>
        <w:rPr>
          <w:rFonts w:hint="eastAsia" w:ascii="仿宋_GB2312" w:hAnsi="华文仿宋" w:eastAsia="仿宋_GB2312" w:cs="宋体"/>
          <w:kern w:val="0"/>
          <w:sz w:val="32"/>
          <w:szCs w:val="32"/>
          <w:lang w:val="zh-CN"/>
        </w:rPr>
        <w:t>中所列数据的统计期限自2017年1月1日起至12月31日止。</w:t>
      </w:r>
      <w:r>
        <w:rPr>
          <w:rFonts w:hint="eastAsia" w:ascii="仿宋_GB2312" w:hAnsi="华文仿宋" w:eastAsia="仿宋_GB2312"/>
          <w:color w:val="000000"/>
          <w:sz w:val="32"/>
          <w:szCs w:val="32"/>
        </w:rPr>
        <w:t>如对本年度报告有任何疑问，请联系黄浦区旅游局，联系电话63731831。</w:t>
      </w:r>
    </w:p>
    <w:p>
      <w:pPr>
        <w:spacing w:line="360" w:lineRule="auto"/>
        <w:ind w:firstLine="602" w:firstLineChars="200"/>
        <w:jc w:val="center"/>
        <w:rPr>
          <w:rFonts w:ascii="楷体_GB2312" w:eastAsia="楷体_GB2312"/>
          <w:b/>
          <w:color w:val="000000"/>
          <w:sz w:val="30"/>
          <w:szCs w:val="30"/>
        </w:rPr>
      </w:pPr>
      <w:r>
        <w:rPr>
          <w:rFonts w:hint="eastAsia" w:ascii="楷体_GB2312" w:eastAsia="楷体_GB2312"/>
          <w:b/>
          <w:color w:val="000000"/>
          <w:sz w:val="30"/>
          <w:szCs w:val="30"/>
        </w:rPr>
        <w:t>专有名词解释</w:t>
      </w:r>
    </w:p>
    <w:p>
      <w:pPr>
        <w:spacing w:line="360" w:lineRule="auto"/>
        <w:ind w:firstLine="600" w:firstLineChars="200"/>
        <w:rPr>
          <w:rFonts w:ascii="仿宋_GB2312" w:hAnsi="华文仿宋" w:eastAsia="仿宋_GB2312"/>
          <w:color w:val="000000"/>
          <w:sz w:val="32"/>
          <w:szCs w:val="32"/>
        </w:rPr>
      </w:pPr>
      <w:r>
        <w:rPr>
          <w:rFonts w:hint="eastAsia" w:ascii="楷体_GB2312" w:eastAsia="楷体_GB2312"/>
          <w:color w:val="000000"/>
          <w:sz w:val="30"/>
          <w:szCs w:val="30"/>
        </w:rPr>
        <w:t>无</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一、概述</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2017年度我局根据要求，深入实施《条例》、《规定》，认真落实《上海市人民政府关于进一步加强政府信息公开工作的若干意见》和年度年政府信息公开工作要点，全面深入地推进政府信息公开工作。</w:t>
      </w:r>
    </w:p>
    <w:p>
      <w:pPr>
        <w:spacing w:line="360" w:lineRule="auto"/>
        <w:ind w:firstLine="641" w:firstLineChars="200"/>
        <w:rPr>
          <w:rFonts w:ascii="华文仿宋" w:hAnsi="华文仿宋" w:eastAsia="华文仿宋"/>
          <w:b/>
          <w:color w:val="000000"/>
          <w:sz w:val="32"/>
          <w:szCs w:val="32"/>
        </w:rPr>
      </w:pPr>
      <w:r>
        <w:rPr>
          <w:rFonts w:hint="eastAsia" w:ascii="华文仿宋" w:hAnsi="华文仿宋" w:eastAsia="华文仿宋"/>
          <w:b/>
          <w:color w:val="000000"/>
          <w:sz w:val="32"/>
          <w:szCs w:val="32"/>
        </w:rPr>
        <w:t>1、不断深入推进政府信息公开工作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区政府信息公开工作的相关要求，旅游局充分整合资源，配备了兼职信息公开工作人员1名，设立专门的政府信息公开申请受理点和查阅点，做到责任部门、分管领导和负责人员三落实。抓好常规性信息公开，深化政策类、服务类信息内容的公开，不断扩大政府信息公开的内容和范围。</w:t>
      </w:r>
    </w:p>
    <w:p>
      <w:pPr>
        <w:spacing w:line="360" w:lineRule="auto"/>
        <w:ind w:firstLine="641" w:firstLineChars="200"/>
        <w:rPr>
          <w:rFonts w:ascii="华文仿宋" w:hAnsi="华文仿宋" w:eastAsia="华文仿宋"/>
          <w:b/>
          <w:color w:val="000000"/>
          <w:sz w:val="32"/>
          <w:szCs w:val="32"/>
        </w:rPr>
      </w:pPr>
      <w:r>
        <w:rPr>
          <w:rFonts w:hint="eastAsia" w:ascii="华文仿宋" w:hAnsi="华文仿宋" w:eastAsia="华文仿宋"/>
          <w:b/>
          <w:color w:val="000000"/>
          <w:sz w:val="32"/>
          <w:szCs w:val="32"/>
        </w:rPr>
        <w:t>2、完善规范政府信息公开工作的程序</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不断完善信息公开工作制度和程序，规范政府信息公开的具体行政行为，按时完成网上公文目录备案，及时发布主动公开信息并送交相关信息公开内容文本，做好月度信息公开数据统计和相关工作情况说明，积极参加信息公开业务培训和研讨，从规范操作入手，积极探索创新路子，提高工作能力水平。</w:t>
      </w:r>
    </w:p>
    <w:p>
      <w:pPr>
        <w:spacing w:line="360" w:lineRule="auto"/>
        <w:ind w:firstLine="641" w:firstLineChars="200"/>
        <w:rPr>
          <w:rFonts w:ascii="华文仿宋" w:hAnsi="华文仿宋" w:eastAsia="华文仿宋"/>
          <w:b/>
          <w:color w:val="000000"/>
          <w:sz w:val="32"/>
          <w:szCs w:val="32"/>
        </w:rPr>
      </w:pPr>
      <w:r>
        <w:rPr>
          <w:rFonts w:hint="eastAsia" w:ascii="华文仿宋" w:hAnsi="华文仿宋" w:eastAsia="华文仿宋"/>
          <w:b/>
          <w:color w:val="000000"/>
          <w:sz w:val="32"/>
          <w:szCs w:val="32"/>
        </w:rPr>
        <w:t>3、充分发挥政府信息的服务功能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积极发挥“上海黄浦”政府网站的主渠道作用，在相关服务栏目内主动发布信息内容，扩大信息公开的服务内容容量，坚持把政府信息公开工作作为依法行政、政务公开的重要考核内容。努力提高政府信息公开的质量，定期调整增加信息公开的内容，加快政府信息公开目录编制更新频率，着重于与人民群众切身利益相关的信息的发布。</w:t>
      </w:r>
    </w:p>
    <w:p>
      <w:pPr>
        <w:spacing w:line="360" w:lineRule="auto"/>
        <w:ind w:firstLine="636" w:firstLineChars="198"/>
        <w:rPr>
          <w:rFonts w:ascii="仿宋_GB2312" w:eastAsia="仿宋_GB2312"/>
          <w:b/>
          <w:sz w:val="32"/>
          <w:szCs w:val="32"/>
        </w:rPr>
      </w:pPr>
      <w:r>
        <w:rPr>
          <w:rFonts w:hint="eastAsia" w:ascii="仿宋_GB2312" w:eastAsia="仿宋_GB2312"/>
          <w:b/>
          <w:sz w:val="32"/>
          <w:szCs w:val="32"/>
        </w:rPr>
        <w:t>二、主动公开政府信息情况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区旅游局按照《条例》、《规定》，坚持“公开为原则，不公开为例外”，积极做好主动公开工作。</w:t>
      </w:r>
      <w:r>
        <w:rPr>
          <w:rFonts w:hint="eastAsia" w:ascii="仿宋_GB2312" w:eastAsia="仿宋_GB2312"/>
          <w:sz w:val="32"/>
          <w:szCs w:val="32"/>
        </w:rPr>
        <w:t>截至到2017年底，区旅游局累计主动公开政府信息186条，全文电子化率达100%。2017年新增的主动公开政府信息60条，占32.25％；</w:t>
      </w:r>
      <w:r>
        <w:rPr>
          <w:rFonts w:hint="eastAsia" w:ascii="仿宋_GB2312" w:eastAsia="仿宋_GB2312"/>
          <w:sz w:val="32"/>
          <w:szCs w:val="32"/>
        </w:rPr>
        <w:t>全文电子化率达100%，其中，机构设置类信息0条，占0％；政策法规类信息2条，占3.33％；规划计划类信息1条，占1.66％；业务类信息12条，占20％；其他各类信息45条，占75％。</w:t>
      </w:r>
    </w:p>
    <w:p>
      <w:pPr>
        <w:pStyle w:val="10"/>
        <w:numPr>
          <w:ilvl w:val="0"/>
          <w:numId w:val="1"/>
        </w:numPr>
        <w:spacing w:line="360" w:lineRule="auto"/>
        <w:ind w:firstLineChars="0"/>
        <w:rPr>
          <w:rFonts w:ascii="仿宋_GB2312" w:eastAsia="仿宋_GB2312"/>
          <w:b/>
          <w:color w:val="000000"/>
          <w:sz w:val="32"/>
          <w:szCs w:val="32"/>
        </w:rPr>
      </w:pPr>
      <w:r>
        <w:rPr>
          <w:rFonts w:hint="eastAsia" w:ascii="仿宋_GB2312" w:eastAsia="仿宋_GB2312"/>
          <w:b/>
          <w:color w:val="000000"/>
          <w:sz w:val="32"/>
          <w:szCs w:val="32"/>
        </w:rPr>
        <w:t>主动公开范围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继续深化政府政务信息主动公开内容，扩大公开范围，提高质量。通过在线访谈，新闻发布会等形式开展对旅游节系列活动及重点旅游工作进行主动公开。重点推动旅行社备案审批项目信息公开，主动接受社会的监督。</w:t>
      </w:r>
    </w:p>
    <w:p>
      <w:pPr>
        <w:pStyle w:val="10"/>
        <w:numPr>
          <w:ilvl w:val="0"/>
          <w:numId w:val="1"/>
        </w:numPr>
        <w:spacing w:line="360" w:lineRule="auto"/>
        <w:ind w:firstLineChars="0"/>
        <w:rPr>
          <w:rFonts w:ascii="仿宋_GB2312" w:eastAsia="仿宋_GB2312"/>
          <w:b/>
          <w:color w:val="000000"/>
          <w:sz w:val="32"/>
          <w:szCs w:val="32"/>
        </w:rPr>
      </w:pPr>
      <w:r>
        <w:rPr>
          <w:rFonts w:hint="eastAsia" w:ascii="仿宋_GB2312" w:eastAsia="仿宋_GB2312"/>
          <w:b/>
          <w:color w:val="000000"/>
          <w:sz w:val="32"/>
          <w:szCs w:val="32"/>
        </w:rPr>
        <w:t>主动公开途径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类政府主动公开信息，以“上海黄浦”政府网站为主渠道，主要通过“上海黄浦”政府官网网站、以及黄浦区档案馆，黄浦区图书馆等公用查阅点，用电子文本和纸质文本形式向社会公开。同时在重庆南路100号设立政府信息公开接待点，及网络、电话咨询和来信等多种形式为居民提供政府信息公开服务。</w:t>
      </w:r>
    </w:p>
    <w:p>
      <w:pPr>
        <w:spacing w:line="360" w:lineRule="auto"/>
        <w:ind w:firstLine="482" w:firstLineChars="150"/>
        <w:rPr>
          <w:rFonts w:ascii="仿宋_GB2312" w:eastAsia="仿宋_GB2312"/>
          <w:b/>
          <w:color w:val="000000"/>
          <w:sz w:val="32"/>
          <w:szCs w:val="32"/>
        </w:rPr>
      </w:pPr>
      <w:r>
        <w:rPr>
          <w:rFonts w:hint="eastAsia" w:ascii="仿宋_GB2312" w:eastAsia="仿宋_GB2312"/>
          <w:b/>
          <w:color w:val="000000"/>
          <w:sz w:val="32"/>
          <w:szCs w:val="32"/>
        </w:rPr>
        <w:t>三、依申请公开政府信息情况</w:t>
      </w:r>
    </w:p>
    <w:p>
      <w:pPr>
        <w:spacing w:line="360" w:lineRule="auto"/>
        <w:ind w:firstLine="480"/>
        <w:rPr>
          <w:rFonts w:ascii="仿宋_GB2312" w:hAnsi="宋体" w:eastAsia="仿宋_GB2312" w:cs="宋体"/>
          <w:color w:val="000000"/>
          <w:kern w:val="0"/>
          <w:sz w:val="30"/>
          <w:szCs w:val="30"/>
        </w:rPr>
      </w:pPr>
      <w:r>
        <w:rPr>
          <w:rFonts w:hint="eastAsia" w:ascii="楷体_GB2312" w:eastAsia="楷体_GB2312" w:cs="宋体"/>
          <w:b/>
          <w:kern w:val="0"/>
          <w:sz w:val="30"/>
          <w:szCs w:val="30"/>
          <w:lang w:val="zh-CN"/>
        </w:rPr>
        <w:t>（一）申请情况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区旅游局2017年共受理政府信息公开申请1件，其中当面申请0件，网上申请1件，信函申请0件，传真申请0件，其它形式申请0件。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从申请的信息内容来看，100％是涉及有关行政执法信息。 </w:t>
      </w:r>
    </w:p>
    <w:p>
      <w:pPr>
        <w:spacing w:line="360" w:lineRule="auto"/>
        <w:ind w:firstLine="480"/>
        <w:rPr>
          <w:rFonts w:ascii="楷体_GB2312" w:eastAsia="楷体_GB2312" w:cs="宋体"/>
          <w:b/>
          <w:kern w:val="0"/>
          <w:sz w:val="30"/>
          <w:szCs w:val="30"/>
          <w:lang w:val="zh-CN"/>
        </w:rPr>
      </w:pPr>
      <w:r>
        <w:rPr>
          <w:rFonts w:hint="eastAsia" w:ascii="楷体_GB2312" w:eastAsia="楷体_GB2312" w:cs="宋体"/>
          <w:b/>
          <w:kern w:val="0"/>
          <w:sz w:val="30"/>
          <w:szCs w:val="30"/>
          <w:lang w:val="zh-CN"/>
        </w:rPr>
        <w:t>（二）申请处理情况</w:t>
      </w:r>
    </w:p>
    <w:p>
      <w:pPr>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在</w:t>
      </w:r>
      <w:r>
        <w:rPr>
          <w:rFonts w:hint="eastAsia" w:ascii="仿宋_GB2312" w:eastAsia="仿宋_GB2312"/>
          <w:sz w:val="32"/>
          <w:szCs w:val="32"/>
        </w:rPr>
        <w:t>1</w:t>
      </w:r>
      <w:r>
        <w:rPr>
          <w:rFonts w:hint="eastAsia" w:ascii="仿宋_GB2312" w:eastAsia="仿宋_GB2312"/>
          <w:sz w:val="32"/>
          <w:szCs w:val="32"/>
          <w:lang w:val="zh-CN"/>
        </w:rPr>
        <w:t>件政府信息公开申请中，已经答复的为</w:t>
      </w:r>
      <w:r>
        <w:rPr>
          <w:rFonts w:hint="eastAsia" w:ascii="仿宋_GB2312" w:eastAsia="仿宋_GB2312"/>
          <w:sz w:val="32"/>
          <w:szCs w:val="32"/>
        </w:rPr>
        <w:t>1</w:t>
      </w:r>
      <w:r>
        <w:rPr>
          <w:rFonts w:hint="eastAsia" w:ascii="仿宋_GB2312" w:eastAsia="仿宋_GB2312"/>
          <w:sz w:val="32"/>
          <w:szCs w:val="32"/>
          <w:lang w:val="zh-CN"/>
        </w:rPr>
        <w:t>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在已经答复的1件申请中，“同意公开”的0件。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zh-CN"/>
        </w:rPr>
        <w:t>其他情况</w:t>
      </w:r>
      <w:r>
        <w:rPr>
          <w:rFonts w:hint="eastAsia" w:ascii="仿宋_GB2312" w:eastAsia="仿宋_GB2312"/>
          <w:sz w:val="32"/>
          <w:szCs w:val="32"/>
        </w:rPr>
        <w:t>1</w:t>
      </w:r>
      <w:r>
        <w:rPr>
          <w:rFonts w:hint="eastAsia" w:ascii="仿宋_GB2312" w:eastAsia="仿宋_GB2312"/>
          <w:sz w:val="32"/>
          <w:szCs w:val="32"/>
          <w:lang w:val="zh-CN"/>
        </w:rPr>
        <w:t>件。其中，</w:t>
      </w:r>
      <w:r>
        <w:rPr>
          <w:rFonts w:hint="eastAsia" w:ascii="仿宋_GB2312" w:eastAsia="仿宋_GB2312"/>
          <w:sz w:val="32"/>
          <w:szCs w:val="32"/>
        </w:rPr>
        <w:t xml:space="preserve"> “非《规定》所指政府信息”0件，占总数的0％；“信息不存在”1件，占总数的100％；“非本机关职责权限范围” 0件，占总数的0％；“申请内容不明确” 0件，占总数的0％；“重复申请” 0件，占总数的0％；“不予公开”0件，占总数的0％；“非政府信息公开申请” 0件，占总数的0％。</w:t>
      </w:r>
    </w:p>
    <w:p>
      <w:pPr>
        <w:spacing w:line="360" w:lineRule="auto"/>
        <w:ind w:firstLine="602" w:firstLineChars="200"/>
        <w:rPr>
          <w:rFonts w:ascii="楷体_GB2312" w:hAnsi="宋体" w:eastAsia="楷体_GB2312" w:cs="宋体"/>
          <w:b/>
          <w:color w:val="000000"/>
          <w:kern w:val="0"/>
          <w:sz w:val="30"/>
          <w:szCs w:val="30"/>
        </w:rPr>
      </w:pPr>
      <w:r>
        <w:rPr>
          <w:rFonts w:hint="eastAsia" w:ascii="楷体_GB2312" w:eastAsia="楷体_GB2312"/>
          <w:b/>
          <w:color w:val="000000"/>
          <w:sz w:val="30"/>
          <w:szCs w:val="30"/>
        </w:rPr>
        <w:t>（三）</w:t>
      </w:r>
      <w:r>
        <w:rPr>
          <w:rFonts w:hint="eastAsia" w:ascii="楷体_GB2312" w:hAnsi="宋体" w:eastAsia="楷体_GB2312" w:cs="宋体"/>
          <w:b/>
          <w:color w:val="000000"/>
          <w:kern w:val="0"/>
          <w:sz w:val="30"/>
          <w:szCs w:val="30"/>
        </w:rPr>
        <w:t>依申请收费及减免情况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本局今年没有依申请收费及减免情况。</w:t>
      </w:r>
    </w:p>
    <w:p>
      <w:pPr>
        <w:spacing w:line="360" w:lineRule="auto"/>
        <w:ind w:firstLine="636" w:firstLineChars="198"/>
        <w:rPr>
          <w:rFonts w:ascii="仿宋_GB2312" w:eastAsia="仿宋_GB2312"/>
          <w:b/>
          <w:color w:val="000000"/>
          <w:sz w:val="32"/>
          <w:szCs w:val="32"/>
        </w:rPr>
      </w:pPr>
      <w:r>
        <w:rPr>
          <w:rFonts w:hint="eastAsia" w:ascii="仿宋_GB2312" w:eastAsia="仿宋_GB2312"/>
          <w:b/>
          <w:color w:val="000000"/>
          <w:sz w:val="32"/>
          <w:szCs w:val="32"/>
        </w:rPr>
        <w:t>四、复议、诉讼和申诉举报等情况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本局2017年度未发生针对本部门有关政府信息公开事务的行政复议案件、行政诉讼案件和相关举报申诉。</w:t>
      </w:r>
    </w:p>
    <w:p>
      <w:pPr>
        <w:spacing w:line="360" w:lineRule="auto"/>
        <w:ind w:firstLine="636" w:firstLineChars="198"/>
        <w:rPr>
          <w:rFonts w:ascii="仿宋_GB2312" w:eastAsia="仿宋_GB2312"/>
          <w:b/>
          <w:sz w:val="32"/>
          <w:szCs w:val="32"/>
        </w:rPr>
      </w:pPr>
      <w:r>
        <w:rPr>
          <w:rFonts w:hint="eastAsia" w:ascii="仿宋_GB2312" w:eastAsia="仿宋_GB2312"/>
          <w:b/>
          <w:sz w:val="32"/>
          <w:szCs w:val="32"/>
        </w:rPr>
        <w:t>五、咨询处理等相关政务公开工作情况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区旅游局2017年度共接受市民咨询593225人次，其中咨询电话接听7699人次，当面咨询接待585526人次，网上咨询14467人次。</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上述统计中主要以区旅游局所属7个旅游公共服务中心窗口统计和社区咨询活动设摊的市民，对餐饮服务、住宿酒店旅馆、购物点、旅游景点、旅游服务、旅游交通等咨询内容为主。</w:t>
      </w:r>
    </w:p>
    <w:p>
      <w:pPr>
        <w:spacing w:line="360" w:lineRule="auto"/>
        <w:ind w:firstLine="636" w:firstLineChars="198"/>
        <w:rPr>
          <w:rFonts w:ascii="仿宋_GB2312" w:eastAsia="仿宋_GB2312"/>
          <w:b/>
          <w:color w:val="000000"/>
          <w:sz w:val="32"/>
          <w:szCs w:val="32"/>
        </w:rPr>
      </w:pPr>
      <w:r>
        <w:rPr>
          <w:rFonts w:hint="eastAsia" w:ascii="仿宋_GB2312" w:eastAsia="仿宋_GB2312"/>
          <w:b/>
          <w:color w:val="000000"/>
          <w:sz w:val="32"/>
          <w:szCs w:val="32"/>
        </w:rPr>
        <w:t>六、主要问题和改进措施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2017年我局政府信息公开工作出现的主要问题：一是政务公开内容的种类还不够全面丰富，二是信息公开内容的深度和广度尚有不足。三是信息公开的服务作用有待进一步充分发挥。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2018年我局政府信息公开工作将在进一步完善常规性信息公开基础上，重点推动旅游服务信息、旅游法规及旅游审批信息等社会关注的热点问题的信息公开。</w:t>
      </w:r>
    </w:p>
    <w:p>
      <w:pPr>
        <w:spacing w:line="360" w:lineRule="auto"/>
        <w:ind w:firstLine="636" w:firstLineChars="198"/>
        <w:rPr>
          <w:rFonts w:ascii="仿宋_GB2312" w:eastAsia="仿宋_GB2312"/>
          <w:b/>
          <w:color w:val="000000"/>
          <w:sz w:val="32"/>
          <w:szCs w:val="32"/>
        </w:rPr>
      </w:pPr>
      <w:r>
        <w:rPr>
          <w:rFonts w:hint="eastAsia" w:ascii="仿宋_GB2312" w:eastAsia="仿宋_GB2312"/>
          <w:b/>
          <w:color w:val="000000"/>
          <w:sz w:val="32"/>
          <w:szCs w:val="32"/>
        </w:rPr>
        <w:t>七、说明、附表</w:t>
      </w:r>
    </w:p>
    <w:p>
      <w:pPr>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（一）其它说明</w:t>
      </w:r>
    </w:p>
    <w:p>
      <w:pPr>
        <w:spacing w:line="360" w:lineRule="auto"/>
        <w:ind w:firstLine="640" w:firstLineChars="200"/>
        <w:rPr>
          <w:rFonts w:hint="eastAsia" w:ascii="仿宋_GB2312" w:eastAsia="仿宋_GB2312"/>
          <w:sz w:val="32"/>
          <w:szCs w:val="32"/>
          <w:lang w:val="zh-CN"/>
        </w:rPr>
      </w:pPr>
      <w:r>
        <w:rPr>
          <w:rFonts w:hint="eastAsia" w:ascii="仿宋_GB2312" w:eastAsia="仿宋_GB2312"/>
          <w:sz w:val="32"/>
          <w:szCs w:val="32"/>
          <w:lang w:val="zh-CN"/>
        </w:rPr>
        <w:t>统计期限为2017年1月1日-12月31日，统计范围包括局属事业单位。</w:t>
      </w:r>
    </w:p>
    <w:p>
      <w:pPr>
        <w:pStyle w:val="10"/>
        <w:numPr>
          <w:ilvl w:val="0"/>
          <w:numId w:val="2"/>
        </w:numPr>
        <w:spacing w:line="360" w:lineRule="auto"/>
        <w:ind w:firstLineChars="0"/>
        <w:rPr>
          <w:rFonts w:ascii="仿宋_GB2312" w:eastAsia="仿宋_GB2312"/>
          <w:b/>
          <w:color w:val="000000"/>
          <w:sz w:val="30"/>
          <w:szCs w:val="30"/>
        </w:rPr>
      </w:pPr>
      <w:r>
        <w:rPr>
          <w:rFonts w:hint="eastAsia" w:ascii="仿宋_GB2312" w:eastAsia="仿宋_GB2312"/>
          <w:b/>
          <w:color w:val="000000"/>
          <w:sz w:val="30"/>
          <w:szCs w:val="30"/>
        </w:rPr>
        <w:t>附表</w:t>
      </w:r>
    </w:p>
    <w:p>
      <w:pPr>
        <w:spacing w:line="360" w:lineRule="auto"/>
        <w:jc w:val="center"/>
        <w:rPr>
          <w:rFonts w:ascii="仿宋_GB2312" w:eastAsia="仿宋_GB2312"/>
          <w:b/>
          <w:color w:val="000000"/>
          <w:sz w:val="30"/>
          <w:szCs w:val="30"/>
        </w:rPr>
      </w:pPr>
      <w:r>
        <w:rPr>
          <w:rFonts w:hint="eastAsia" w:ascii="仿宋_GB2312" w:hAnsi="宋体" w:eastAsia="仿宋_GB2312" w:cs="宋体"/>
          <w:b/>
          <w:color w:val="333333"/>
          <w:sz w:val="28"/>
          <w:szCs w:val="28"/>
        </w:rPr>
        <w:t>政府信息公开情况统计表（2017年度）</w:t>
      </w:r>
    </w:p>
    <w:tbl>
      <w:tblPr>
        <w:tblStyle w:val="7"/>
        <w:tblW w:w="8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99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6062" w:type="dxa"/>
          </w:tcPr>
          <w:p>
            <w:pPr>
              <w:spacing w:line="360" w:lineRule="auto"/>
              <w:ind w:firstLine="480" w:firstLineChars="200"/>
              <w:rPr>
                <w:rFonts w:ascii="仿宋_GB2312" w:hAnsi="黑体" w:eastAsia="仿宋_GB2312" w:cs="黑体..槠.."/>
                <w:sz w:val="23"/>
                <w:szCs w:val="23"/>
              </w:rPr>
            </w:pPr>
            <w:r>
              <w:rPr>
                <w:rFonts w:hint="eastAsia" w:ascii="仿宋_GB2312" w:eastAsia="仿宋_GB2312"/>
                <w:color w:val="000000"/>
                <w:sz w:val="24"/>
              </w:rPr>
              <w:br w:type="page"/>
            </w:r>
            <w:r>
              <w:rPr>
                <w:rFonts w:hint="eastAsia" w:ascii="仿宋_GB2312" w:hAnsi="黑体" w:eastAsia="仿宋_GB2312" w:cs="黑体..槠.."/>
                <w:sz w:val="23"/>
                <w:szCs w:val="23"/>
              </w:rPr>
              <w:t>统计指标</w:t>
            </w:r>
          </w:p>
        </w:tc>
        <w:tc>
          <w:tcPr>
            <w:tcW w:w="992" w:type="dxa"/>
            <w:vAlign w:val="center"/>
          </w:tcPr>
          <w:p>
            <w:pPr>
              <w:pStyle w:val="8"/>
              <w:spacing w:line="560" w:lineRule="exact"/>
              <w:jc w:val="center"/>
              <w:rPr>
                <w:rFonts w:ascii="仿宋_GB2312" w:hAnsi="黑体" w:eastAsia="仿宋_GB2312" w:cs="黑体..槠.."/>
                <w:sz w:val="23"/>
                <w:szCs w:val="23"/>
              </w:rPr>
            </w:pPr>
            <w:r>
              <w:rPr>
                <w:rFonts w:hint="eastAsia" w:ascii="仿宋_GB2312" w:hAnsi="黑体" w:eastAsia="仿宋_GB2312" w:cs="黑体..槠.."/>
                <w:sz w:val="23"/>
                <w:szCs w:val="23"/>
              </w:rPr>
              <w:t>单位</w:t>
            </w:r>
          </w:p>
        </w:tc>
        <w:tc>
          <w:tcPr>
            <w:tcW w:w="1139" w:type="dxa"/>
            <w:vAlign w:val="center"/>
          </w:tcPr>
          <w:p>
            <w:pPr>
              <w:pStyle w:val="8"/>
              <w:spacing w:line="560" w:lineRule="exact"/>
              <w:jc w:val="center"/>
              <w:rPr>
                <w:rFonts w:ascii="仿宋_GB2312" w:hAnsi="黑体" w:eastAsia="仿宋_GB2312" w:cs="黑体..槠.."/>
                <w:sz w:val="23"/>
                <w:szCs w:val="23"/>
              </w:rPr>
            </w:pPr>
            <w:r>
              <w:rPr>
                <w:rFonts w:hint="eastAsia" w:ascii="仿宋_GB2312" w:hAnsi="黑体" w:eastAsia="仿宋_GB2312" w:cs="黑体..槠.."/>
                <w:sz w:val="23"/>
                <w:szCs w:val="23"/>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一、主动公开情况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（一）主动公开政府信息数</w:t>
            </w:r>
          </w:p>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（不同渠道和方式公开相同信息计1条） </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ind w:firstLine="1610" w:firstLineChars="700"/>
              <w:jc w:val="both"/>
              <w:rPr>
                <w:rFonts w:ascii="仿宋_GB2312" w:hAnsi="宋体" w:eastAsia="仿宋_GB2312" w:cs="汉仪中等线简"/>
                <w:sz w:val="23"/>
                <w:szCs w:val="23"/>
              </w:rPr>
            </w:pPr>
            <w:r>
              <w:rPr>
                <w:rFonts w:hint="eastAsia" w:ascii="仿宋_GB2312" w:hAnsi="宋体" w:eastAsia="仿宋_GB2312" w:cs="汉仪中等线简"/>
                <w:sz w:val="23"/>
                <w:szCs w:val="23"/>
              </w:rPr>
              <w:t>其中：主动公开规范性文件数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制发规范性文件总数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（二）通过不同渠道和方式公开政府信息的情况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政府公报公开政府信息数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2. 政府网站公开政府信息数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3. 政务微博公开政府信息数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4. 政务微信公开政府信息数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5. 其他方式公开政府信息数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二、回应解读情况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（一）回应公众关注热点或重大舆情数</w:t>
            </w:r>
          </w:p>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（不同方式回应同一热点或舆情计1次） </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（二）通过不同渠道和方式回应解读的情况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参加或举办新闻发布会总次数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jc w:val="both"/>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其中：主要负责同志参加新闻发布会次数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2. 政府网站在线访谈次数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其中：主要负责同志参加政府网站在线</w:t>
            </w:r>
          </w:p>
          <w:p>
            <w:pPr>
              <w:pStyle w:val="9"/>
              <w:spacing w:line="560" w:lineRule="exact"/>
              <w:ind w:firstLine="2300" w:firstLineChars="1000"/>
              <w:rPr>
                <w:rFonts w:ascii="仿宋_GB2312" w:hAnsi="宋体" w:eastAsia="仿宋_GB2312" w:cs="汉仪中等线简"/>
                <w:sz w:val="23"/>
                <w:szCs w:val="23"/>
              </w:rPr>
            </w:pPr>
            <w:r>
              <w:rPr>
                <w:rFonts w:hint="eastAsia" w:ascii="仿宋_GB2312" w:hAnsi="宋体" w:eastAsia="仿宋_GB2312" w:cs="汉仪中等线简"/>
                <w:sz w:val="23"/>
                <w:szCs w:val="23"/>
              </w:rPr>
              <w:t>访谈次数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3. 政策解读稿件发布数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篇</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4. 微博微信回应事件数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5. 其他方式回应事件数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三、依申请公开情况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（一）收到申请数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当面申请数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2. 传真申请数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3. 网络申请数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4. 信函申请数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（二）申请办结数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按时办结数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2. 延期办结数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（三）申请答复数</w:t>
            </w:r>
            <w:bookmarkStart w:id="7" w:name="_GoBack"/>
            <w:bookmarkEnd w:id="7"/>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属于已主动公开范围数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2. 同意公开答复数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3. 同意部分公开答复数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4. 不同意公开答复数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其中：涉及国家秘密</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涉及商业秘密</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涉及个人隐私</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危及国家安全、公共安全、经济</w:t>
            </w:r>
          </w:p>
          <w:p>
            <w:pPr>
              <w:pStyle w:val="9"/>
              <w:spacing w:line="560" w:lineRule="exact"/>
              <w:ind w:firstLine="2300" w:firstLineChars="1000"/>
              <w:rPr>
                <w:rFonts w:ascii="仿宋_GB2312" w:hAnsi="宋体" w:eastAsia="仿宋_GB2312" w:cs="汉仪中等线简"/>
                <w:sz w:val="23"/>
                <w:szCs w:val="23"/>
              </w:rPr>
            </w:pPr>
            <w:r>
              <w:rPr>
                <w:rFonts w:hint="eastAsia" w:ascii="仿宋_GB2312" w:hAnsi="宋体" w:eastAsia="仿宋_GB2312" w:cs="汉仪中等线简"/>
                <w:sz w:val="23"/>
                <w:szCs w:val="23"/>
              </w:rPr>
              <w:t>安全和社会稳定</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不是《条例》所指政府信息</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法律法规规定的其他情形</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5. 不属于本行政机关公开数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6. 申请信息不存在数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7. 告知作出更改补充数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8. 告知通过其他途径办理数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四、行政复议数量</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（一）维持具体行政行为数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（二）被依法纠错数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（三）其他情形数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五、行政诉讼数量</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（一）维持具体行政行为或者驳回原告诉讼请求数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（二）被依法纠错数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（三）其他情形数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六、举报投诉数量</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件</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七、依申请公开信息收取的费用</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万元</w:t>
            </w:r>
          </w:p>
        </w:tc>
        <w:tc>
          <w:tcPr>
            <w:tcW w:w="1139" w:type="dxa"/>
            <w:vAlign w:val="center"/>
          </w:tcPr>
          <w:p>
            <w:pPr>
              <w:spacing w:line="560" w:lineRule="exact"/>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八、机构建设和保障经费情况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（一）政府信息公开工作专门机构数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个</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（二）设置政府信息公开查阅点数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个</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（三）从事政府信息公开工作人员数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人</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1. 专职人员数（不包括政府公报及政府网</w:t>
            </w:r>
          </w:p>
          <w:p>
            <w:pPr>
              <w:pStyle w:val="9"/>
              <w:spacing w:line="560" w:lineRule="exact"/>
              <w:ind w:firstLine="1610" w:firstLineChars="700"/>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站工作人员数） </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人</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2. 兼职人员数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人</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（四）政府信息公开专项经费（不包括用于政府</w:t>
            </w:r>
          </w:p>
          <w:p>
            <w:pPr>
              <w:pStyle w:val="9"/>
              <w:spacing w:line="560" w:lineRule="exact"/>
              <w:ind w:firstLine="1265" w:firstLineChars="550"/>
              <w:rPr>
                <w:rFonts w:ascii="仿宋_GB2312" w:hAnsi="宋体" w:eastAsia="仿宋_GB2312" w:cs="汉仪中等线简"/>
                <w:sz w:val="23"/>
                <w:szCs w:val="23"/>
              </w:rPr>
            </w:pPr>
            <w:r>
              <w:rPr>
                <w:rFonts w:hint="eastAsia" w:ascii="仿宋_GB2312" w:hAnsi="宋体" w:eastAsia="仿宋_GB2312" w:cs="汉仪中等线简"/>
                <w:sz w:val="23"/>
                <w:szCs w:val="23"/>
              </w:rPr>
              <w:t>公报编辑管理及政府网站建设维护等方面</w:t>
            </w:r>
          </w:p>
          <w:p>
            <w:pPr>
              <w:pStyle w:val="9"/>
              <w:spacing w:line="560" w:lineRule="exact"/>
              <w:ind w:firstLine="1265" w:firstLineChars="550"/>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的经费） </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万元</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九、政府信息公开会议和培训情况</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（一）召开政府信息公开工作会议或专题会议数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（二）举办各类培训班数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次</w:t>
            </w:r>
          </w:p>
        </w:tc>
        <w:tc>
          <w:tcPr>
            <w:tcW w:w="1139" w:type="dxa"/>
            <w:vAlign w:val="center"/>
          </w:tcPr>
          <w:p>
            <w:pPr>
              <w:spacing w:line="560" w:lineRule="exact"/>
              <w:ind w:firstLine="220" w:firstLineChars="100"/>
              <w:jc w:val="center"/>
              <w:rPr>
                <w:rFonts w:ascii="仿宋_GB2312" w:hAnsi="宋体" w:eastAsia="仿宋_GB2312" w:cs="宋体"/>
                <w:sz w:val="22"/>
              </w:rPr>
            </w:pP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062" w:type="dxa"/>
          </w:tcPr>
          <w:p>
            <w:pPr>
              <w:pStyle w:val="9"/>
              <w:spacing w:line="560" w:lineRule="exact"/>
              <w:rPr>
                <w:rFonts w:ascii="仿宋_GB2312" w:hAnsi="宋体" w:eastAsia="仿宋_GB2312" w:cs="汉仪中等线简"/>
                <w:sz w:val="23"/>
                <w:szCs w:val="23"/>
              </w:rPr>
            </w:pPr>
            <w:r>
              <w:rPr>
                <w:rFonts w:hint="eastAsia" w:ascii="仿宋_GB2312" w:hAnsi="宋体" w:eastAsia="仿宋_GB2312" w:cs="汉仪中等线简"/>
                <w:sz w:val="23"/>
                <w:szCs w:val="23"/>
              </w:rPr>
              <w:t xml:space="preserve"> 　　（三）接受培训人员数</w:t>
            </w:r>
          </w:p>
        </w:tc>
        <w:tc>
          <w:tcPr>
            <w:tcW w:w="992" w:type="dxa"/>
            <w:vAlign w:val="center"/>
          </w:tcPr>
          <w:p>
            <w:pPr>
              <w:pStyle w:val="8"/>
              <w:spacing w:line="560" w:lineRule="exact"/>
              <w:jc w:val="center"/>
              <w:rPr>
                <w:rFonts w:ascii="仿宋_GB2312" w:hAnsi="宋体" w:eastAsia="仿宋_GB2312" w:cs="汉仪中等线简"/>
                <w:sz w:val="23"/>
                <w:szCs w:val="23"/>
              </w:rPr>
            </w:pPr>
            <w:r>
              <w:rPr>
                <w:rFonts w:hint="eastAsia" w:ascii="仿宋_GB2312" w:hAnsi="宋体" w:eastAsia="仿宋_GB2312" w:cs="汉仪中等线简"/>
                <w:sz w:val="23"/>
                <w:szCs w:val="23"/>
              </w:rPr>
              <w:t>人次</w:t>
            </w:r>
          </w:p>
        </w:tc>
        <w:tc>
          <w:tcPr>
            <w:tcW w:w="1139" w:type="dxa"/>
            <w:vAlign w:val="center"/>
          </w:tcPr>
          <w:p>
            <w:pPr>
              <w:spacing w:line="560" w:lineRule="exact"/>
              <w:ind w:firstLine="220" w:firstLineChars="100"/>
              <w:jc w:val="center"/>
              <w:rPr>
                <w:rFonts w:ascii="仿宋_GB2312" w:hAnsi="宋体" w:eastAsia="仿宋_GB2312" w:cs="宋体"/>
                <w:color w:val="FF0000"/>
                <w:sz w:val="22"/>
              </w:rPr>
            </w:pPr>
            <w:r>
              <w:rPr>
                <w:rFonts w:hint="eastAsia" w:ascii="仿宋_GB2312" w:hAnsi="宋体" w:eastAsia="仿宋_GB2312" w:cs="宋体"/>
                <w:sz w:val="22"/>
              </w:rPr>
              <w:t>0</w:t>
            </w:r>
          </w:p>
        </w:tc>
      </w:tr>
    </w:tbl>
    <w:p>
      <w:pPr>
        <w:spacing w:line="360" w:lineRule="auto"/>
        <w:rPr>
          <w:rFonts w:ascii="仿宋_GB2312" w:eastAsia="仿宋_GB2312"/>
          <w:sz w:val="32"/>
          <w:szCs w:val="32"/>
        </w:rPr>
      </w:pPr>
      <w:r>
        <w:rPr>
          <w:rFonts w:hint="eastAsia" w:ascii="仿宋_GB2312" w:eastAsia="仿宋_GB2312"/>
        </w:rPr>
        <w:t xml:space="preserve">                                        </w:t>
      </w:r>
      <w:r>
        <w:rPr>
          <w:rFonts w:hint="eastAsia" w:ascii="仿宋_GB2312" w:eastAsia="仿宋_GB2312"/>
          <w:sz w:val="32"/>
          <w:szCs w:val="32"/>
        </w:rPr>
        <w:t xml:space="preserve">     </w:t>
      </w:r>
    </w:p>
    <w:p>
      <w:pPr>
        <w:spacing w:line="360" w:lineRule="auto"/>
        <w:ind w:firstLine="4960" w:firstLineChars="1550"/>
        <w:rPr>
          <w:rFonts w:ascii="仿宋_GB2312" w:eastAsia="仿宋_GB2312"/>
          <w:sz w:val="32"/>
          <w:szCs w:val="32"/>
        </w:rPr>
      </w:pPr>
      <w:r>
        <w:rPr>
          <w:rFonts w:hint="eastAsia" w:ascii="仿宋_GB2312" w:eastAsia="仿宋_GB2312"/>
          <w:sz w:val="32"/>
          <w:szCs w:val="32"/>
        </w:rPr>
        <w:t>黄浦区旅游局</w:t>
      </w:r>
    </w:p>
    <w:p>
      <w:pPr>
        <w:spacing w:line="360" w:lineRule="auto"/>
        <w:rPr>
          <w:rFonts w:ascii="仿宋_GB2312" w:eastAsia="仿宋_GB2312"/>
          <w:sz w:val="32"/>
          <w:szCs w:val="32"/>
        </w:rPr>
      </w:pPr>
      <w:r>
        <w:rPr>
          <w:rFonts w:hint="eastAsia" w:ascii="仿宋_GB2312" w:eastAsia="仿宋_GB2312"/>
          <w:sz w:val="32"/>
          <w:szCs w:val="32"/>
        </w:rPr>
        <w:t xml:space="preserve">                                2018年1月</w:t>
      </w:r>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槠..">
    <w:altName w:val="黑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等线简">
    <w:altName w:val="宋体"/>
    <w:panose1 w:val="00000000000000000000"/>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2A8C"/>
    <w:multiLevelType w:val="multilevel"/>
    <w:tmpl w:val="35A52A8C"/>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73624712"/>
    <w:multiLevelType w:val="multilevel"/>
    <w:tmpl w:val="73624712"/>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8"/>
    <w:rsid w:val="00004B21"/>
    <w:rsid w:val="00022F8A"/>
    <w:rsid w:val="00182444"/>
    <w:rsid w:val="001A25A1"/>
    <w:rsid w:val="001D2C31"/>
    <w:rsid w:val="001E4A2D"/>
    <w:rsid w:val="00341F16"/>
    <w:rsid w:val="00343E7D"/>
    <w:rsid w:val="00545BDB"/>
    <w:rsid w:val="00545C98"/>
    <w:rsid w:val="005913AD"/>
    <w:rsid w:val="005B3A64"/>
    <w:rsid w:val="005D1D9F"/>
    <w:rsid w:val="0065069D"/>
    <w:rsid w:val="00656FE9"/>
    <w:rsid w:val="006B1FA8"/>
    <w:rsid w:val="007174F4"/>
    <w:rsid w:val="00846FED"/>
    <w:rsid w:val="008B7CB5"/>
    <w:rsid w:val="0093017B"/>
    <w:rsid w:val="009474B5"/>
    <w:rsid w:val="00970862"/>
    <w:rsid w:val="009A38AD"/>
    <w:rsid w:val="00A1421E"/>
    <w:rsid w:val="00A76B9C"/>
    <w:rsid w:val="00A76EF0"/>
    <w:rsid w:val="00BB57B1"/>
    <w:rsid w:val="00C00883"/>
    <w:rsid w:val="00C21E8B"/>
    <w:rsid w:val="00C43DD1"/>
    <w:rsid w:val="00CD514A"/>
    <w:rsid w:val="00D340DB"/>
    <w:rsid w:val="00D441CF"/>
    <w:rsid w:val="00D50088"/>
    <w:rsid w:val="00E10EFE"/>
    <w:rsid w:val="00E43F34"/>
    <w:rsid w:val="00EC2D1E"/>
    <w:rsid w:val="00F103CE"/>
    <w:rsid w:val="00F16315"/>
    <w:rsid w:val="00FB70BB"/>
    <w:rsid w:val="00FC3B52"/>
    <w:rsid w:val="72E7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paragraph" w:customStyle="1" w:styleId="8">
    <w:name w:val="Pa4"/>
    <w:basedOn w:val="1"/>
    <w:next w:val="1"/>
    <w:uiPriority w:val="99"/>
    <w:pPr>
      <w:autoSpaceDE w:val="0"/>
      <w:autoSpaceDN w:val="0"/>
      <w:adjustRightInd w:val="0"/>
      <w:spacing w:line="241" w:lineRule="atLeast"/>
      <w:jc w:val="left"/>
    </w:pPr>
    <w:rPr>
      <w:rFonts w:ascii="黑体..槠.." w:hAnsi="Calibri" w:eastAsia="黑体..槠.." w:cs="Times New Roman"/>
      <w:kern w:val="0"/>
      <w:sz w:val="24"/>
      <w:szCs w:val="24"/>
    </w:rPr>
  </w:style>
  <w:style w:type="paragraph" w:customStyle="1" w:styleId="9">
    <w:name w:val="Pa1"/>
    <w:basedOn w:val="1"/>
    <w:next w:val="1"/>
    <w:uiPriority w:val="99"/>
    <w:pPr>
      <w:autoSpaceDE w:val="0"/>
      <w:autoSpaceDN w:val="0"/>
      <w:adjustRightInd w:val="0"/>
      <w:spacing w:line="241" w:lineRule="atLeast"/>
      <w:jc w:val="left"/>
    </w:pPr>
    <w:rPr>
      <w:rFonts w:ascii="黑体..槠.." w:hAnsi="Calibri" w:eastAsia="黑体..槠.." w:cs="Times New Roman"/>
      <w:kern w:val="0"/>
      <w:sz w:val="24"/>
      <w:szCs w:val="24"/>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uiPriority w:val="0"/>
    <w:rPr>
      <w:rFonts w:asciiTheme="minorHAnsi" w:hAnsiTheme="minorHAnsi" w:eastAsiaTheme="minorEastAsia" w:cstheme="minorBidi"/>
      <w:kern w:val="2"/>
      <w:sz w:val="18"/>
      <w:szCs w:val="18"/>
    </w:rPr>
  </w:style>
  <w:style w:type="character" w:customStyle="1" w:styleId="12">
    <w:name w:val="页眉 Char"/>
    <w:basedOn w:val="6"/>
    <w:link w:val="4"/>
    <w:uiPriority w:val="0"/>
    <w:rPr>
      <w:rFonts w:asciiTheme="minorHAnsi" w:hAnsiTheme="minorHAnsi" w:eastAsiaTheme="minorEastAsia" w:cstheme="minorBidi"/>
      <w:kern w:val="2"/>
      <w:sz w:val="18"/>
      <w:szCs w:val="18"/>
    </w:rPr>
  </w:style>
  <w:style w:type="character" w:customStyle="1" w:styleId="13">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597</Words>
  <Characters>3408</Characters>
  <Lines>28</Lines>
  <Paragraphs>7</Paragraphs>
  <TotalTime>0</TotalTime>
  <ScaleCrop>false</ScaleCrop>
  <LinksUpToDate>false</LinksUpToDate>
  <CharactersWithSpaces>3998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2018-01-22T01:16:00Z</dcterms:created>
  <dc:creator>ntko</dc:creator>
  <cp:lastModifiedBy>Administrator</cp:lastModifiedBy>
  <cp:lastPrinted>2018-01-24T06:18:00Z</cp:lastPrinted>
  <dcterms:modified xsi:type="dcterms:W3CDTF">2018-02-26T09:16:24Z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