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附件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2025年度《黄浦区关于把握科创回归都市趋势 加快提升科创发展能级的扶持办法》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申报指南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left"/>
        <w:textAlignment w:val="auto"/>
        <w:rPr>
          <w:sz w:val="32"/>
          <w:szCs w:val="32"/>
        </w:rPr>
      </w:pPr>
    </w:p>
    <w:tbl>
      <w:tblPr>
        <w:tblStyle w:val="10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51"/>
        <w:gridCol w:w="1238"/>
        <w:gridCol w:w="3105"/>
        <w:gridCol w:w="4513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335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领域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编号</w:t>
            </w:r>
          </w:p>
        </w:tc>
        <w:tc>
          <w:tcPr>
            <w:tcW w:w="436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资助事项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支持标准和方式</w:t>
            </w:r>
          </w:p>
        </w:tc>
        <w:tc>
          <w:tcPr>
            <w:tcW w:w="1590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申报条件</w:t>
            </w:r>
          </w:p>
        </w:tc>
        <w:tc>
          <w:tcPr>
            <w:tcW w:w="1208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9" w:hRule="atLeast"/>
          <w:jc w:val="center"/>
        </w:trPr>
        <w:tc>
          <w:tcPr>
            <w:tcW w:w="335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支持科技研发机构建设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436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支持建设院士（专家）工作站（服务中心）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对新建的院士（专家）工作站（服务中心），经评审，给予5万元的资金支持。</w:t>
            </w:r>
          </w:p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对绩效评估为模范、优秀、合格的工作站（服务中心），经评审，分别给予20万元、10万元、5万元奖励。</w:t>
            </w:r>
          </w:p>
        </w:tc>
        <w:tc>
          <w:tcPr>
            <w:tcW w:w="1590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申报主体为项目的建设单位及产权所有单位。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申报主体建设的院士（专家）工作站（服务中心）需注册登记在黄浦区内。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申报建站支持的院士（专家）工作站（服务中心）需在2024年1月1日至2024年12月31日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期间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获得上海市院士专家工作站指导办公室批准成立。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申报绩效奖励的院士（专家）工作站（服务中心）需参加2024年度上海市院士（专家）工作站（服务中心）绩效评估。</w:t>
            </w:r>
          </w:p>
        </w:tc>
        <w:tc>
          <w:tcPr>
            <w:tcW w:w="1208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ind w:right="-109" w:rightChars="-52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申报书。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营业执照或法人证书（登记证书）的复印件。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上海市院士专家工作站指导办公室批准建立院士（专家）工作站（服务中心）的批文复印件（申报建站支持）。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上海市院士专家工作站指导办公室关于上海市院士（专家）工作站（服务中心）绩效评估结果的通知复印件（申报绩效奖励）。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exact"/>
          <w:jc w:val="center"/>
        </w:trPr>
        <w:tc>
          <w:tcPr>
            <w:tcW w:w="33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支持科技企业创新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B01</w:t>
            </w:r>
          </w:p>
        </w:tc>
        <w:tc>
          <w:tcPr>
            <w:tcW w:w="436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支持市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科技小巨人（培育）企业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对获得市科技小巨人（培育）企业资助的，按资助金额给予1:1配套支持。</w:t>
            </w:r>
          </w:p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免申即享。</w:t>
            </w:r>
          </w:p>
        </w:tc>
        <w:tc>
          <w:tcPr>
            <w:tcW w:w="1590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申报主体需经市主管部门立项，按照创新能力提升要求先行投入资金开展科技创新活动，并已取得一定成果。</w:t>
            </w:r>
          </w:p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相关项目在2024年1月1日至2024年12月31日期间通过验收评估，并获得相应补助。</w:t>
            </w:r>
          </w:p>
        </w:tc>
        <w:tc>
          <w:tcPr>
            <w:tcW w:w="1208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免申即享确认书。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exact"/>
          <w:jc w:val="center"/>
        </w:trPr>
        <w:tc>
          <w:tcPr>
            <w:tcW w:w="33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436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支持符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合黄浦区科创产业发展导向，且具有关键核心技术攻关潜力、成长发展速度快的企业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对首次认定的高新技术企业，给予30万元的资金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支持（其中，注册在张江黄浦园的高新技术企业，且符合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上海张江国家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自主创新示范区专项发展政策和黄浦区高新技术企业扶持条件的，应申报专项发展政策，通过后补足差额5万元）。</w:t>
            </w:r>
          </w:p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对再次认定的高新技术企业，给予10万元的资金支持。</w:t>
            </w:r>
          </w:p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免申即享。</w:t>
            </w:r>
          </w:p>
        </w:tc>
        <w:tc>
          <w:tcPr>
            <w:tcW w:w="1590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申报主体需在2024年1月1日至2024年12月31日期间通过高新技术企业认定。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申报主体需完成2024年度高新技术企业火炬统计调查工作。</w:t>
            </w:r>
          </w:p>
        </w:tc>
        <w:tc>
          <w:tcPr>
            <w:tcW w:w="1208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免申即享确认书。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  <w:jc w:val="center"/>
        </w:trPr>
        <w:tc>
          <w:tcPr>
            <w:tcW w:w="33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436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支持申报市级科学技术奖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对获得市级科学技术奖励的单位和个人，按照市奖励金额给予1:1配套奖励。单个主体年度获得本项奖励总额最高不超过200万元。</w:t>
            </w:r>
          </w:p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免申即享。</w:t>
            </w:r>
          </w:p>
        </w:tc>
        <w:tc>
          <w:tcPr>
            <w:tcW w:w="1590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申报主体需符合下列条件之一：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由黄浦区科委提名，且获得2024年度市级科学技术奖的完成单位或第一完成单位（由多个单位共同完成的项目）；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由黄浦区科委提名，且获得2024年度市级科学技术奖励的个人。</w:t>
            </w:r>
          </w:p>
        </w:tc>
        <w:tc>
          <w:tcPr>
            <w:tcW w:w="1208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免申即享确认书。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  <w:jc w:val="center"/>
        </w:trPr>
        <w:tc>
          <w:tcPr>
            <w:tcW w:w="33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B04</w:t>
            </w:r>
          </w:p>
        </w:tc>
        <w:tc>
          <w:tcPr>
            <w:tcW w:w="436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支持市科技型中小企业技术创新资金项目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对获得市科技型中小企业技术创新资金项目资助的，按资助金额给予1:1配套支持。</w:t>
            </w:r>
          </w:p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免申即享。</w:t>
            </w:r>
          </w:p>
        </w:tc>
        <w:tc>
          <w:tcPr>
            <w:tcW w:w="1590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申报主体需经市主管部门立项，并获得2024年度市科技型中小企业技术创新资金项目资助。</w:t>
            </w:r>
          </w:p>
        </w:tc>
        <w:tc>
          <w:tcPr>
            <w:tcW w:w="1208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免申即享确认书。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  <w:jc w:val="center"/>
        </w:trPr>
        <w:tc>
          <w:tcPr>
            <w:tcW w:w="33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B05</w:t>
            </w:r>
          </w:p>
        </w:tc>
        <w:tc>
          <w:tcPr>
            <w:tcW w:w="436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支持企业开展技术服务和成果转化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对开展技术合同认定的企事业单位，经评审，按实际交易额的5‱给予一次性资金支持，最高不超过50万元。</w:t>
            </w:r>
          </w:p>
        </w:tc>
        <w:tc>
          <w:tcPr>
            <w:tcW w:w="1590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申报主体作为技术输出方（合同乙方）、2024年度审定通过且归集在黄浦区的技术合同登记总金额达到5000万元（含）以上。</w:t>
            </w:r>
          </w:p>
        </w:tc>
        <w:tc>
          <w:tcPr>
            <w:tcW w:w="1208" w:type="pct"/>
            <w:vAlign w:val="center"/>
          </w:tcPr>
          <w:p>
            <w:pPr>
              <w:widowControl/>
              <w:adjustRightInd w:val="0"/>
              <w:snapToGrid w:val="0"/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申报书。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营业执照或法人证书（登记证书）的复印件。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上海市技术合同认定登记审核证明、项目清单、合同首页及发票。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其他相关材料。</w:t>
            </w:r>
          </w:p>
        </w:tc>
      </w:tr>
    </w:tbl>
    <w:p>
      <w:pPr>
        <w:tabs>
          <w:tab w:val="left" w:pos="8427"/>
        </w:tabs>
        <w:spacing w:line="560" w:lineRule="exact"/>
        <w:ind w:right="231" w:rightChars="110"/>
        <w:jc w:val="left"/>
        <w:rPr>
          <w:rFonts w:hint="default" w:ascii="Calibri" w:hAnsi="Cambria Math" w:eastAsia="宋体"/>
          <w:sz w:val="28"/>
          <w:szCs w:val="28"/>
          <w:lang w:val="en-US" w:eastAsia="zh-CN"/>
        </w:rPr>
      </w:pPr>
    </w:p>
    <w:sectPr>
      <w:footerReference r:id="rId5" w:type="default"/>
      <w:footerReference r:id="rId6" w:type="even"/>
      <w:pgSz w:w="16839" w:h="11907" w:orient="landscape"/>
      <w:pgMar w:top="1418" w:right="1418" w:bottom="1418" w:left="1440" w:header="851" w:footer="992" w:gutter="0"/>
      <w:pgNumType w:fmt="numberInDash" w:start="1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1BE96E92-2ECC-4431-A103-CA551C5214A4}" w:val="h49KDnyL+c/NoGJQe6rm0sbgiI8xa1HfWtXSp3=EBuRdZUCwYA7MTVvFPzlOqk2j5"/>
    <w:docVar w:name="{5E5DFC77-329F-4D38-B05D-D7F55127815D}" w:val="h49KDnyL+c/NoGJQe6rm0sbgiI8xa1HfWtXSp3=EBuRdZUCwYA7MTVvFPzlOqk2j5"/>
    <w:docVar w:name="{5F61D2CB-9448-409C-B84D-488445482EF2}" w:val="h49KDnyL+c/NoGJQe6rm0sbgiI8xa1HfWtXSp3=EBuRdZUCwYA7MTVvFPzlOqk2j5"/>
    <w:docVar w:name="{C0A644D4-9CA4-46B5-A39C-E3858E13FCD3}" w:val="h49KDnyL+c/NoGJQe6rm0sbgiI8xa1HfWtXSp3=EBuRdZUCwYA7MTVvFPzlOqk2j5"/>
    <w:docVar w:name="{DC0D7D4E-D5AE-4461-AC9D-3CC3041EDF64}" w:val="h49KDnyL+c/NoGJQe6rm0sbgiI8xa1HfWtXSp3=EBuRdZUCwYA7MTVvFPzlOqk2j5"/>
    <w:docVar w:name="commondata" w:val="eyJoZGlkIjoiNDQzM2ZhNzEzZTZmMTljYmUxMTdmNjdkMjYyZDM5YjUifQ=="/>
    <w:docVar w:name="DocumentID" w:val="{BC1BAF15-4A6B-42EA-9404-8FBC4ABF890A}_4"/>
    <w:docVar w:name="KSO_WPS_MARK_KEY" w:val="da1568b3-aa96-4a94-bbb9-3c935e0c859c"/>
  </w:docVars>
  <w:rsids>
    <w:rsidRoot w:val="00F73B75"/>
    <w:rsid w:val="0000098B"/>
    <w:rsid w:val="0000266B"/>
    <w:rsid w:val="00003BCF"/>
    <w:rsid w:val="0000689A"/>
    <w:rsid w:val="00007A0F"/>
    <w:rsid w:val="00012A84"/>
    <w:rsid w:val="00012F63"/>
    <w:rsid w:val="000226BE"/>
    <w:rsid w:val="000317AA"/>
    <w:rsid w:val="00032C4F"/>
    <w:rsid w:val="00034D90"/>
    <w:rsid w:val="0003561E"/>
    <w:rsid w:val="00041803"/>
    <w:rsid w:val="00047651"/>
    <w:rsid w:val="00054355"/>
    <w:rsid w:val="00054965"/>
    <w:rsid w:val="00065536"/>
    <w:rsid w:val="00070548"/>
    <w:rsid w:val="000705B0"/>
    <w:rsid w:val="0007459C"/>
    <w:rsid w:val="000779AC"/>
    <w:rsid w:val="00077E50"/>
    <w:rsid w:val="00080B24"/>
    <w:rsid w:val="0008251A"/>
    <w:rsid w:val="000827FB"/>
    <w:rsid w:val="000837C9"/>
    <w:rsid w:val="000848EF"/>
    <w:rsid w:val="000872A3"/>
    <w:rsid w:val="0009031C"/>
    <w:rsid w:val="00092D49"/>
    <w:rsid w:val="000938AC"/>
    <w:rsid w:val="0009428E"/>
    <w:rsid w:val="00095534"/>
    <w:rsid w:val="000A1565"/>
    <w:rsid w:val="000A721C"/>
    <w:rsid w:val="000B1624"/>
    <w:rsid w:val="000B1AA9"/>
    <w:rsid w:val="000B34F6"/>
    <w:rsid w:val="000B3B88"/>
    <w:rsid w:val="000B4E85"/>
    <w:rsid w:val="000C0696"/>
    <w:rsid w:val="000C1D7A"/>
    <w:rsid w:val="000C42B8"/>
    <w:rsid w:val="000C4DFB"/>
    <w:rsid w:val="000D4FF6"/>
    <w:rsid w:val="000D6108"/>
    <w:rsid w:val="000E4A7E"/>
    <w:rsid w:val="000E7E4E"/>
    <w:rsid w:val="000F444F"/>
    <w:rsid w:val="000F5867"/>
    <w:rsid w:val="000F6405"/>
    <w:rsid w:val="001159FA"/>
    <w:rsid w:val="00115D57"/>
    <w:rsid w:val="00115E3A"/>
    <w:rsid w:val="00117195"/>
    <w:rsid w:val="00117273"/>
    <w:rsid w:val="0012652B"/>
    <w:rsid w:val="00133080"/>
    <w:rsid w:val="001421AE"/>
    <w:rsid w:val="00142F08"/>
    <w:rsid w:val="001475A5"/>
    <w:rsid w:val="00150294"/>
    <w:rsid w:val="00150D25"/>
    <w:rsid w:val="0015308C"/>
    <w:rsid w:val="0015649D"/>
    <w:rsid w:val="001568D0"/>
    <w:rsid w:val="00160973"/>
    <w:rsid w:val="00161FD7"/>
    <w:rsid w:val="001634BB"/>
    <w:rsid w:val="00163A9F"/>
    <w:rsid w:val="001640E2"/>
    <w:rsid w:val="00170C69"/>
    <w:rsid w:val="00172567"/>
    <w:rsid w:val="001730E6"/>
    <w:rsid w:val="00175A1E"/>
    <w:rsid w:val="00176012"/>
    <w:rsid w:val="001809F5"/>
    <w:rsid w:val="00181E04"/>
    <w:rsid w:val="0018354E"/>
    <w:rsid w:val="001853B0"/>
    <w:rsid w:val="0019349C"/>
    <w:rsid w:val="00197BA2"/>
    <w:rsid w:val="00197EE9"/>
    <w:rsid w:val="001A0BC4"/>
    <w:rsid w:val="001A0D32"/>
    <w:rsid w:val="001A1977"/>
    <w:rsid w:val="001A245C"/>
    <w:rsid w:val="001A33E2"/>
    <w:rsid w:val="001B25AE"/>
    <w:rsid w:val="001B46B7"/>
    <w:rsid w:val="001B5664"/>
    <w:rsid w:val="001B70A6"/>
    <w:rsid w:val="001C6284"/>
    <w:rsid w:val="001D03B3"/>
    <w:rsid w:val="001D04E0"/>
    <w:rsid w:val="001D31AE"/>
    <w:rsid w:val="001D5622"/>
    <w:rsid w:val="001D654C"/>
    <w:rsid w:val="001D6552"/>
    <w:rsid w:val="001D6652"/>
    <w:rsid w:val="001E19D2"/>
    <w:rsid w:val="001E2CCE"/>
    <w:rsid w:val="001E2D26"/>
    <w:rsid w:val="001E5631"/>
    <w:rsid w:val="001E70CA"/>
    <w:rsid w:val="001F0C4C"/>
    <w:rsid w:val="001F660C"/>
    <w:rsid w:val="001F6BCB"/>
    <w:rsid w:val="00200364"/>
    <w:rsid w:val="00203FE0"/>
    <w:rsid w:val="00204891"/>
    <w:rsid w:val="00204AB1"/>
    <w:rsid w:val="00210535"/>
    <w:rsid w:val="00212CB3"/>
    <w:rsid w:val="00214D88"/>
    <w:rsid w:val="00221225"/>
    <w:rsid w:val="0022410A"/>
    <w:rsid w:val="00225BB0"/>
    <w:rsid w:val="0022673E"/>
    <w:rsid w:val="00231151"/>
    <w:rsid w:val="00232843"/>
    <w:rsid w:val="002350A9"/>
    <w:rsid w:val="00235CA7"/>
    <w:rsid w:val="00236EF4"/>
    <w:rsid w:val="002375B7"/>
    <w:rsid w:val="00241DFD"/>
    <w:rsid w:val="00242DA6"/>
    <w:rsid w:val="002441AB"/>
    <w:rsid w:val="00245E9A"/>
    <w:rsid w:val="002460CC"/>
    <w:rsid w:val="002477E6"/>
    <w:rsid w:val="00247B26"/>
    <w:rsid w:val="002543EC"/>
    <w:rsid w:val="00254985"/>
    <w:rsid w:val="0025677F"/>
    <w:rsid w:val="002574C0"/>
    <w:rsid w:val="002604BA"/>
    <w:rsid w:val="00263462"/>
    <w:rsid w:val="00267DF4"/>
    <w:rsid w:val="00281877"/>
    <w:rsid w:val="00281EE9"/>
    <w:rsid w:val="0028576C"/>
    <w:rsid w:val="00287326"/>
    <w:rsid w:val="00295952"/>
    <w:rsid w:val="002B04A6"/>
    <w:rsid w:val="002B4D83"/>
    <w:rsid w:val="002B618D"/>
    <w:rsid w:val="002B61DC"/>
    <w:rsid w:val="002C08C2"/>
    <w:rsid w:val="002C0A75"/>
    <w:rsid w:val="002D19B9"/>
    <w:rsid w:val="002D3F0B"/>
    <w:rsid w:val="002D6C56"/>
    <w:rsid w:val="002E1257"/>
    <w:rsid w:val="002E1633"/>
    <w:rsid w:val="002E1825"/>
    <w:rsid w:val="002E2278"/>
    <w:rsid w:val="002E39FB"/>
    <w:rsid w:val="002E5473"/>
    <w:rsid w:val="002E5B0E"/>
    <w:rsid w:val="002F40F7"/>
    <w:rsid w:val="002F5584"/>
    <w:rsid w:val="002F5B37"/>
    <w:rsid w:val="00302909"/>
    <w:rsid w:val="00303308"/>
    <w:rsid w:val="003102E6"/>
    <w:rsid w:val="00314873"/>
    <w:rsid w:val="00315F57"/>
    <w:rsid w:val="003166DA"/>
    <w:rsid w:val="00324CB8"/>
    <w:rsid w:val="003270C2"/>
    <w:rsid w:val="00331C2D"/>
    <w:rsid w:val="00331E22"/>
    <w:rsid w:val="00332AE0"/>
    <w:rsid w:val="00333E01"/>
    <w:rsid w:val="00334C74"/>
    <w:rsid w:val="00335763"/>
    <w:rsid w:val="003374CD"/>
    <w:rsid w:val="00340C1E"/>
    <w:rsid w:val="0034318D"/>
    <w:rsid w:val="003457FD"/>
    <w:rsid w:val="00347645"/>
    <w:rsid w:val="003543B8"/>
    <w:rsid w:val="00355125"/>
    <w:rsid w:val="00361400"/>
    <w:rsid w:val="00362879"/>
    <w:rsid w:val="003641FE"/>
    <w:rsid w:val="00366CAF"/>
    <w:rsid w:val="0036701C"/>
    <w:rsid w:val="00372400"/>
    <w:rsid w:val="00380F2B"/>
    <w:rsid w:val="003819CD"/>
    <w:rsid w:val="00381BF2"/>
    <w:rsid w:val="003823B2"/>
    <w:rsid w:val="003837AE"/>
    <w:rsid w:val="00393D48"/>
    <w:rsid w:val="003955C5"/>
    <w:rsid w:val="003A1E80"/>
    <w:rsid w:val="003A485A"/>
    <w:rsid w:val="003B434B"/>
    <w:rsid w:val="003B4CE3"/>
    <w:rsid w:val="003B7A56"/>
    <w:rsid w:val="003C51DB"/>
    <w:rsid w:val="003C6CE0"/>
    <w:rsid w:val="003C7FCB"/>
    <w:rsid w:val="003D0BEF"/>
    <w:rsid w:val="003D2047"/>
    <w:rsid w:val="003D33D5"/>
    <w:rsid w:val="003D6CBF"/>
    <w:rsid w:val="003D6E7F"/>
    <w:rsid w:val="003D7A78"/>
    <w:rsid w:val="003E17CB"/>
    <w:rsid w:val="003E2141"/>
    <w:rsid w:val="003E5020"/>
    <w:rsid w:val="003E5868"/>
    <w:rsid w:val="003E7DDE"/>
    <w:rsid w:val="003F1378"/>
    <w:rsid w:val="003F3D87"/>
    <w:rsid w:val="003F481D"/>
    <w:rsid w:val="003F7D64"/>
    <w:rsid w:val="00407085"/>
    <w:rsid w:val="00410B29"/>
    <w:rsid w:val="00412BF1"/>
    <w:rsid w:val="004205ED"/>
    <w:rsid w:val="0042182D"/>
    <w:rsid w:val="00427213"/>
    <w:rsid w:val="0044009A"/>
    <w:rsid w:val="0044180E"/>
    <w:rsid w:val="00441FD6"/>
    <w:rsid w:val="004420CB"/>
    <w:rsid w:val="00450BEA"/>
    <w:rsid w:val="00454946"/>
    <w:rsid w:val="00456571"/>
    <w:rsid w:val="004578A6"/>
    <w:rsid w:val="00460A80"/>
    <w:rsid w:val="004634A0"/>
    <w:rsid w:val="00463F1E"/>
    <w:rsid w:val="00466D5C"/>
    <w:rsid w:val="00483DCF"/>
    <w:rsid w:val="00484F83"/>
    <w:rsid w:val="0048702D"/>
    <w:rsid w:val="00494F8A"/>
    <w:rsid w:val="004A6248"/>
    <w:rsid w:val="004A6290"/>
    <w:rsid w:val="004B1577"/>
    <w:rsid w:val="004C05E9"/>
    <w:rsid w:val="004C5005"/>
    <w:rsid w:val="004C626B"/>
    <w:rsid w:val="004D1199"/>
    <w:rsid w:val="004D2E22"/>
    <w:rsid w:val="004F780B"/>
    <w:rsid w:val="0050049F"/>
    <w:rsid w:val="00501653"/>
    <w:rsid w:val="005025B4"/>
    <w:rsid w:val="005027FE"/>
    <w:rsid w:val="005033E9"/>
    <w:rsid w:val="005040D7"/>
    <w:rsid w:val="00506A3E"/>
    <w:rsid w:val="0051330B"/>
    <w:rsid w:val="005152A6"/>
    <w:rsid w:val="00516469"/>
    <w:rsid w:val="00516D52"/>
    <w:rsid w:val="005234B4"/>
    <w:rsid w:val="00525644"/>
    <w:rsid w:val="0052688E"/>
    <w:rsid w:val="0053614A"/>
    <w:rsid w:val="00541D5B"/>
    <w:rsid w:val="0054462F"/>
    <w:rsid w:val="00545EF8"/>
    <w:rsid w:val="00545F75"/>
    <w:rsid w:val="00546AE1"/>
    <w:rsid w:val="005472A3"/>
    <w:rsid w:val="005472B2"/>
    <w:rsid w:val="00550CB5"/>
    <w:rsid w:val="00550E6B"/>
    <w:rsid w:val="00555F1B"/>
    <w:rsid w:val="00566D5A"/>
    <w:rsid w:val="00570292"/>
    <w:rsid w:val="005712A2"/>
    <w:rsid w:val="005715A5"/>
    <w:rsid w:val="00580418"/>
    <w:rsid w:val="0058052F"/>
    <w:rsid w:val="00580E07"/>
    <w:rsid w:val="00584191"/>
    <w:rsid w:val="00592B24"/>
    <w:rsid w:val="00592CB6"/>
    <w:rsid w:val="0059312C"/>
    <w:rsid w:val="00593ABE"/>
    <w:rsid w:val="00594BA0"/>
    <w:rsid w:val="00596931"/>
    <w:rsid w:val="0059728E"/>
    <w:rsid w:val="005A0611"/>
    <w:rsid w:val="005A61A9"/>
    <w:rsid w:val="005B5507"/>
    <w:rsid w:val="005B7238"/>
    <w:rsid w:val="005C2C53"/>
    <w:rsid w:val="005C4443"/>
    <w:rsid w:val="005C7135"/>
    <w:rsid w:val="005C7F47"/>
    <w:rsid w:val="005D48A2"/>
    <w:rsid w:val="005D7458"/>
    <w:rsid w:val="005E5C9B"/>
    <w:rsid w:val="005F1C9C"/>
    <w:rsid w:val="005F3423"/>
    <w:rsid w:val="00604FED"/>
    <w:rsid w:val="0060768D"/>
    <w:rsid w:val="00611FAF"/>
    <w:rsid w:val="00615258"/>
    <w:rsid w:val="006224E1"/>
    <w:rsid w:val="006236E0"/>
    <w:rsid w:val="006245E1"/>
    <w:rsid w:val="00624C17"/>
    <w:rsid w:val="00633188"/>
    <w:rsid w:val="00635668"/>
    <w:rsid w:val="0064694B"/>
    <w:rsid w:val="00656216"/>
    <w:rsid w:val="00657F6B"/>
    <w:rsid w:val="00662A23"/>
    <w:rsid w:val="00662A28"/>
    <w:rsid w:val="006651E4"/>
    <w:rsid w:val="00665BF7"/>
    <w:rsid w:val="00666C5D"/>
    <w:rsid w:val="00671369"/>
    <w:rsid w:val="00676CD1"/>
    <w:rsid w:val="00681944"/>
    <w:rsid w:val="00684B9C"/>
    <w:rsid w:val="00684F91"/>
    <w:rsid w:val="006924EA"/>
    <w:rsid w:val="006932B8"/>
    <w:rsid w:val="00693AC1"/>
    <w:rsid w:val="006949D0"/>
    <w:rsid w:val="006A14BC"/>
    <w:rsid w:val="006A279B"/>
    <w:rsid w:val="006A380D"/>
    <w:rsid w:val="006A3BD9"/>
    <w:rsid w:val="006A66F0"/>
    <w:rsid w:val="006A75C6"/>
    <w:rsid w:val="006A7DAE"/>
    <w:rsid w:val="006B073B"/>
    <w:rsid w:val="006B0FFA"/>
    <w:rsid w:val="006B2E4A"/>
    <w:rsid w:val="006B6539"/>
    <w:rsid w:val="006B66C6"/>
    <w:rsid w:val="006C178E"/>
    <w:rsid w:val="006C2476"/>
    <w:rsid w:val="006C2E4F"/>
    <w:rsid w:val="006C47DE"/>
    <w:rsid w:val="006C674D"/>
    <w:rsid w:val="006C7142"/>
    <w:rsid w:val="006D2260"/>
    <w:rsid w:val="006D2E4F"/>
    <w:rsid w:val="006D6C84"/>
    <w:rsid w:val="006D7677"/>
    <w:rsid w:val="006E6A85"/>
    <w:rsid w:val="006F1C77"/>
    <w:rsid w:val="006F472A"/>
    <w:rsid w:val="006F5F52"/>
    <w:rsid w:val="006F7C50"/>
    <w:rsid w:val="00722C66"/>
    <w:rsid w:val="007301F8"/>
    <w:rsid w:val="007333A8"/>
    <w:rsid w:val="007360E5"/>
    <w:rsid w:val="0074144B"/>
    <w:rsid w:val="00741590"/>
    <w:rsid w:val="00741775"/>
    <w:rsid w:val="00742764"/>
    <w:rsid w:val="00747CC2"/>
    <w:rsid w:val="007524B4"/>
    <w:rsid w:val="00755298"/>
    <w:rsid w:val="00761221"/>
    <w:rsid w:val="00761900"/>
    <w:rsid w:val="00770BF8"/>
    <w:rsid w:val="00774A7D"/>
    <w:rsid w:val="00780740"/>
    <w:rsid w:val="00781906"/>
    <w:rsid w:val="0078322C"/>
    <w:rsid w:val="007843C2"/>
    <w:rsid w:val="007854A1"/>
    <w:rsid w:val="007868F5"/>
    <w:rsid w:val="007900A2"/>
    <w:rsid w:val="0079256B"/>
    <w:rsid w:val="00793C9D"/>
    <w:rsid w:val="007959CE"/>
    <w:rsid w:val="007A137E"/>
    <w:rsid w:val="007A6064"/>
    <w:rsid w:val="007A767D"/>
    <w:rsid w:val="007B04E8"/>
    <w:rsid w:val="007B1BD6"/>
    <w:rsid w:val="007C01B5"/>
    <w:rsid w:val="007C2615"/>
    <w:rsid w:val="007C6A46"/>
    <w:rsid w:val="007D4A86"/>
    <w:rsid w:val="007D5E9F"/>
    <w:rsid w:val="007D624B"/>
    <w:rsid w:val="007E06D9"/>
    <w:rsid w:val="007E43B4"/>
    <w:rsid w:val="007F144E"/>
    <w:rsid w:val="007F5942"/>
    <w:rsid w:val="008022A1"/>
    <w:rsid w:val="00812415"/>
    <w:rsid w:val="008139C7"/>
    <w:rsid w:val="0081474B"/>
    <w:rsid w:val="00815135"/>
    <w:rsid w:val="0081655F"/>
    <w:rsid w:val="00817C88"/>
    <w:rsid w:val="00820669"/>
    <w:rsid w:val="0082087B"/>
    <w:rsid w:val="00821CFB"/>
    <w:rsid w:val="00824E8C"/>
    <w:rsid w:val="0083146A"/>
    <w:rsid w:val="00834EDC"/>
    <w:rsid w:val="00837BA1"/>
    <w:rsid w:val="00844B08"/>
    <w:rsid w:val="00847419"/>
    <w:rsid w:val="0084770C"/>
    <w:rsid w:val="00852F60"/>
    <w:rsid w:val="00856B8B"/>
    <w:rsid w:val="008675DB"/>
    <w:rsid w:val="00872113"/>
    <w:rsid w:val="00875B3A"/>
    <w:rsid w:val="00880D89"/>
    <w:rsid w:val="00883A94"/>
    <w:rsid w:val="0088434B"/>
    <w:rsid w:val="008A3795"/>
    <w:rsid w:val="008B1F36"/>
    <w:rsid w:val="008B649E"/>
    <w:rsid w:val="008B69AC"/>
    <w:rsid w:val="008C7D38"/>
    <w:rsid w:val="008D0444"/>
    <w:rsid w:val="008D1AAD"/>
    <w:rsid w:val="008D1AE3"/>
    <w:rsid w:val="008D3BAF"/>
    <w:rsid w:val="008D7390"/>
    <w:rsid w:val="008E097F"/>
    <w:rsid w:val="008E1F23"/>
    <w:rsid w:val="008E7491"/>
    <w:rsid w:val="008F3BCC"/>
    <w:rsid w:val="008F4FFD"/>
    <w:rsid w:val="009041A4"/>
    <w:rsid w:val="0090698C"/>
    <w:rsid w:val="00910E18"/>
    <w:rsid w:val="0091201B"/>
    <w:rsid w:val="009126CF"/>
    <w:rsid w:val="009139BA"/>
    <w:rsid w:val="00915CD8"/>
    <w:rsid w:val="00921CC8"/>
    <w:rsid w:val="00924B79"/>
    <w:rsid w:val="00925E38"/>
    <w:rsid w:val="00930745"/>
    <w:rsid w:val="00935E20"/>
    <w:rsid w:val="009430A7"/>
    <w:rsid w:val="009466F9"/>
    <w:rsid w:val="00947DD5"/>
    <w:rsid w:val="009548DD"/>
    <w:rsid w:val="00962BF4"/>
    <w:rsid w:val="00964340"/>
    <w:rsid w:val="0096785B"/>
    <w:rsid w:val="0097031C"/>
    <w:rsid w:val="00970D1B"/>
    <w:rsid w:val="0097387D"/>
    <w:rsid w:val="00974889"/>
    <w:rsid w:val="00974B6E"/>
    <w:rsid w:val="00974E08"/>
    <w:rsid w:val="009759FD"/>
    <w:rsid w:val="0097705C"/>
    <w:rsid w:val="00983485"/>
    <w:rsid w:val="009849CA"/>
    <w:rsid w:val="00984ED1"/>
    <w:rsid w:val="00991B51"/>
    <w:rsid w:val="0099363F"/>
    <w:rsid w:val="009A2594"/>
    <w:rsid w:val="009B39F9"/>
    <w:rsid w:val="009B477E"/>
    <w:rsid w:val="009B4F43"/>
    <w:rsid w:val="009C1884"/>
    <w:rsid w:val="009C2E07"/>
    <w:rsid w:val="009C7C33"/>
    <w:rsid w:val="009D172F"/>
    <w:rsid w:val="009D1EED"/>
    <w:rsid w:val="009D5777"/>
    <w:rsid w:val="009E108C"/>
    <w:rsid w:val="009E334A"/>
    <w:rsid w:val="009E4625"/>
    <w:rsid w:val="009E5E67"/>
    <w:rsid w:val="009E6FAF"/>
    <w:rsid w:val="009F1681"/>
    <w:rsid w:val="009F6EEE"/>
    <w:rsid w:val="00A04735"/>
    <w:rsid w:val="00A072F4"/>
    <w:rsid w:val="00A16309"/>
    <w:rsid w:val="00A23EFA"/>
    <w:rsid w:val="00A3666F"/>
    <w:rsid w:val="00A36A38"/>
    <w:rsid w:val="00A4187C"/>
    <w:rsid w:val="00A52296"/>
    <w:rsid w:val="00A52D10"/>
    <w:rsid w:val="00A533FB"/>
    <w:rsid w:val="00A5384F"/>
    <w:rsid w:val="00A55C5C"/>
    <w:rsid w:val="00A55D52"/>
    <w:rsid w:val="00A56A3A"/>
    <w:rsid w:val="00A6301E"/>
    <w:rsid w:val="00A63B31"/>
    <w:rsid w:val="00A70EEE"/>
    <w:rsid w:val="00A75D20"/>
    <w:rsid w:val="00A812E8"/>
    <w:rsid w:val="00A83DA2"/>
    <w:rsid w:val="00A85214"/>
    <w:rsid w:val="00A85404"/>
    <w:rsid w:val="00A8688F"/>
    <w:rsid w:val="00A948F4"/>
    <w:rsid w:val="00A971C5"/>
    <w:rsid w:val="00A97745"/>
    <w:rsid w:val="00AA133A"/>
    <w:rsid w:val="00AA142E"/>
    <w:rsid w:val="00AA33B7"/>
    <w:rsid w:val="00AA4FDA"/>
    <w:rsid w:val="00AB2A1C"/>
    <w:rsid w:val="00AB4CB6"/>
    <w:rsid w:val="00AB5564"/>
    <w:rsid w:val="00AC070C"/>
    <w:rsid w:val="00AC16D1"/>
    <w:rsid w:val="00AC3EE3"/>
    <w:rsid w:val="00AC43DF"/>
    <w:rsid w:val="00AC4B55"/>
    <w:rsid w:val="00AC4F1E"/>
    <w:rsid w:val="00AE5C17"/>
    <w:rsid w:val="00B05F49"/>
    <w:rsid w:val="00B1781B"/>
    <w:rsid w:val="00B179C6"/>
    <w:rsid w:val="00B2424E"/>
    <w:rsid w:val="00B30AF5"/>
    <w:rsid w:val="00B32BFD"/>
    <w:rsid w:val="00B371CB"/>
    <w:rsid w:val="00B4053B"/>
    <w:rsid w:val="00B418B7"/>
    <w:rsid w:val="00B41E6C"/>
    <w:rsid w:val="00B43200"/>
    <w:rsid w:val="00B436F9"/>
    <w:rsid w:val="00B43903"/>
    <w:rsid w:val="00B44D11"/>
    <w:rsid w:val="00B46F82"/>
    <w:rsid w:val="00B50ED4"/>
    <w:rsid w:val="00B510BA"/>
    <w:rsid w:val="00B562BA"/>
    <w:rsid w:val="00B604B3"/>
    <w:rsid w:val="00B62262"/>
    <w:rsid w:val="00B62F19"/>
    <w:rsid w:val="00B632A6"/>
    <w:rsid w:val="00B652B7"/>
    <w:rsid w:val="00B66D75"/>
    <w:rsid w:val="00B677AA"/>
    <w:rsid w:val="00B74A6C"/>
    <w:rsid w:val="00B74F6F"/>
    <w:rsid w:val="00B80709"/>
    <w:rsid w:val="00B8109A"/>
    <w:rsid w:val="00B81B92"/>
    <w:rsid w:val="00B82081"/>
    <w:rsid w:val="00B917F0"/>
    <w:rsid w:val="00B95C7D"/>
    <w:rsid w:val="00B96401"/>
    <w:rsid w:val="00BA0207"/>
    <w:rsid w:val="00BB264F"/>
    <w:rsid w:val="00BB72ED"/>
    <w:rsid w:val="00BC02CC"/>
    <w:rsid w:val="00BC25E5"/>
    <w:rsid w:val="00BC27BB"/>
    <w:rsid w:val="00BC3BE3"/>
    <w:rsid w:val="00BC564C"/>
    <w:rsid w:val="00BC7751"/>
    <w:rsid w:val="00BD471A"/>
    <w:rsid w:val="00BD4E4B"/>
    <w:rsid w:val="00BD751C"/>
    <w:rsid w:val="00BE7A6C"/>
    <w:rsid w:val="00BF3636"/>
    <w:rsid w:val="00BF5BA8"/>
    <w:rsid w:val="00BF75E8"/>
    <w:rsid w:val="00BF780B"/>
    <w:rsid w:val="00C06580"/>
    <w:rsid w:val="00C170B3"/>
    <w:rsid w:val="00C2459D"/>
    <w:rsid w:val="00C25B09"/>
    <w:rsid w:val="00C26AE5"/>
    <w:rsid w:val="00C326F8"/>
    <w:rsid w:val="00C33479"/>
    <w:rsid w:val="00C37A11"/>
    <w:rsid w:val="00C40E3B"/>
    <w:rsid w:val="00C419A7"/>
    <w:rsid w:val="00C4555F"/>
    <w:rsid w:val="00C46FD9"/>
    <w:rsid w:val="00C51780"/>
    <w:rsid w:val="00C6212C"/>
    <w:rsid w:val="00C66FEE"/>
    <w:rsid w:val="00C6783F"/>
    <w:rsid w:val="00C70CDC"/>
    <w:rsid w:val="00C723CB"/>
    <w:rsid w:val="00C73C6C"/>
    <w:rsid w:val="00C73D17"/>
    <w:rsid w:val="00C820EE"/>
    <w:rsid w:val="00C82D46"/>
    <w:rsid w:val="00C8677B"/>
    <w:rsid w:val="00C90596"/>
    <w:rsid w:val="00C90860"/>
    <w:rsid w:val="00CA3D3C"/>
    <w:rsid w:val="00CA5862"/>
    <w:rsid w:val="00CA78D7"/>
    <w:rsid w:val="00CB0F74"/>
    <w:rsid w:val="00CB320F"/>
    <w:rsid w:val="00CB39C6"/>
    <w:rsid w:val="00CB3AB8"/>
    <w:rsid w:val="00CC4363"/>
    <w:rsid w:val="00CC7C16"/>
    <w:rsid w:val="00CD7C03"/>
    <w:rsid w:val="00CE22B5"/>
    <w:rsid w:val="00CE382C"/>
    <w:rsid w:val="00CE492E"/>
    <w:rsid w:val="00D02A15"/>
    <w:rsid w:val="00D07E15"/>
    <w:rsid w:val="00D1197A"/>
    <w:rsid w:val="00D12B94"/>
    <w:rsid w:val="00D21A3D"/>
    <w:rsid w:val="00D27A2B"/>
    <w:rsid w:val="00D429EE"/>
    <w:rsid w:val="00D44CC3"/>
    <w:rsid w:val="00D45FDB"/>
    <w:rsid w:val="00D461BC"/>
    <w:rsid w:val="00D47193"/>
    <w:rsid w:val="00D47F6D"/>
    <w:rsid w:val="00D527FD"/>
    <w:rsid w:val="00D543F2"/>
    <w:rsid w:val="00D5542E"/>
    <w:rsid w:val="00D57055"/>
    <w:rsid w:val="00D63891"/>
    <w:rsid w:val="00D647EC"/>
    <w:rsid w:val="00D66715"/>
    <w:rsid w:val="00D66EC6"/>
    <w:rsid w:val="00D71C34"/>
    <w:rsid w:val="00D720C1"/>
    <w:rsid w:val="00D80903"/>
    <w:rsid w:val="00D830BF"/>
    <w:rsid w:val="00D839EE"/>
    <w:rsid w:val="00D871D2"/>
    <w:rsid w:val="00D87BD9"/>
    <w:rsid w:val="00DA397C"/>
    <w:rsid w:val="00DB34A7"/>
    <w:rsid w:val="00DB3B2C"/>
    <w:rsid w:val="00DB7426"/>
    <w:rsid w:val="00DB7E2C"/>
    <w:rsid w:val="00DC3A8C"/>
    <w:rsid w:val="00DC4A92"/>
    <w:rsid w:val="00DD3238"/>
    <w:rsid w:val="00DD3DB9"/>
    <w:rsid w:val="00DE05D9"/>
    <w:rsid w:val="00DE1C0C"/>
    <w:rsid w:val="00DE3143"/>
    <w:rsid w:val="00DE3FEE"/>
    <w:rsid w:val="00DE4573"/>
    <w:rsid w:val="00DE5528"/>
    <w:rsid w:val="00DE5D1D"/>
    <w:rsid w:val="00DF0CAE"/>
    <w:rsid w:val="00DF3CC2"/>
    <w:rsid w:val="00DF6BA3"/>
    <w:rsid w:val="00DF7546"/>
    <w:rsid w:val="00E101B9"/>
    <w:rsid w:val="00E10C7C"/>
    <w:rsid w:val="00E152D3"/>
    <w:rsid w:val="00E158B9"/>
    <w:rsid w:val="00E215E7"/>
    <w:rsid w:val="00E22AC3"/>
    <w:rsid w:val="00E25C23"/>
    <w:rsid w:val="00E308EE"/>
    <w:rsid w:val="00E317A1"/>
    <w:rsid w:val="00E317B8"/>
    <w:rsid w:val="00E45897"/>
    <w:rsid w:val="00E458C5"/>
    <w:rsid w:val="00E46742"/>
    <w:rsid w:val="00E51692"/>
    <w:rsid w:val="00E527E2"/>
    <w:rsid w:val="00E54101"/>
    <w:rsid w:val="00E64124"/>
    <w:rsid w:val="00E64180"/>
    <w:rsid w:val="00E677A2"/>
    <w:rsid w:val="00E72B8C"/>
    <w:rsid w:val="00E7527D"/>
    <w:rsid w:val="00E82DB0"/>
    <w:rsid w:val="00E82E25"/>
    <w:rsid w:val="00E83F02"/>
    <w:rsid w:val="00E87679"/>
    <w:rsid w:val="00E876EA"/>
    <w:rsid w:val="00E95468"/>
    <w:rsid w:val="00E964F7"/>
    <w:rsid w:val="00EA0193"/>
    <w:rsid w:val="00EA4A0C"/>
    <w:rsid w:val="00EB0079"/>
    <w:rsid w:val="00EB5F72"/>
    <w:rsid w:val="00EB764B"/>
    <w:rsid w:val="00EC1E4C"/>
    <w:rsid w:val="00EC516E"/>
    <w:rsid w:val="00EC6617"/>
    <w:rsid w:val="00ED435C"/>
    <w:rsid w:val="00ED49A0"/>
    <w:rsid w:val="00EE33F7"/>
    <w:rsid w:val="00EE5CD0"/>
    <w:rsid w:val="00EE740D"/>
    <w:rsid w:val="00EF1525"/>
    <w:rsid w:val="00F068D4"/>
    <w:rsid w:val="00F123CB"/>
    <w:rsid w:val="00F13371"/>
    <w:rsid w:val="00F172F1"/>
    <w:rsid w:val="00F17E0D"/>
    <w:rsid w:val="00F226D2"/>
    <w:rsid w:val="00F22EDF"/>
    <w:rsid w:val="00F24FCA"/>
    <w:rsid w:val="00F26BD3"/>
    <w:rsid w:val="00F26E06"/>
    <w:rsid w:val="00F35744"/>
    <w:rsid w:val="00F36AB6"/>
    <w:rsid w:val="00F371BD"/>
    <w:rsid w:val="00F371C1"/>
    <w:rsid w:val="00F37784"/>
    <w:rsid w:val="00F40544"/>
    <w:rsid w:val="00F44890"/>
    <w:rsid w:val="00F44B60"/>
    <w:rsid w:val="00F510AB"/>
    <w:rsid w:val="00F5321D"/>
    <w:rsid w:val="00F540BF"/>
    <w:rsid w:val="00F54DE9"/>
    <w:rsid w:val="00F56434"/>
    <w:rsid w:val="00F602FA"/>
    <w:rsid w:val="00F60C66"/>
    <w:rsid w:val="00F616E2"/>
    <w:rsid w:val="00F6316F"/>
    <w:rsid w:val="00F63F8A"/>
    <w:rsid w:val="00F73B75"/>
    <w:rsid w:val="00F84F56"/>
    <w:rsid w:val="00F859AD"/>
    <w:rsid w:val="00F878B0"/>
    <w:rsid w:val="00F94252"/>
    <w:rsid w:val="00F951EC"/>
    <w:rsid w:val="00F97B31"/>
    <w:rsid w:val="00FA0A7B"/>
    <w:rsid w:val="00FA1405"/>
    <w:rsid w:val="00FA2B10"/>
    <w:rsid w:val="00FB051C"/>
    <w:rsid w:val="00FB0F5E"/>
    <w:rsid w:val="00FB35EA"/>
    <w:rsid w:val="00FC04BB"/>
    <w:rsid w:val="00FC0C37"/>
    <w:rsid w:val="00FC1E9A"/>
    <w:rsid w:val="00FC3C57"/>
    <w:rsid w:val="00FC7E96"/>
    <w:rsid w:val="00FD19B1"/>
    <w:rsid w:val="00FD2C03"/>
    <w:rsid w:val="00FD4E38"/>
    <w:rsid w:val="00FD611F"/>
    <w:rsid w:val="00FE77E5"/>
    <w:rsid w:val="00FF045F"/>
    <w:rsid w:val="00FF2100"/>
    <w:rsid w:val="00FF2844"/>
    <w:rsid w:val="00FF2B94"/>
    <w:rsid w:val="00FF6605"/>
    <w:rsid w:val="00FF7D3A"/>
    <w:rsid w:val="05A03755"/>
    <w:rsid w:val="0651045F"/>
    <w:rsid w:val="08B66F9A"/>
    <w:rsid w:val="09F97D47"/>
    <w:rsid w:val="0A5008CD"/>
    <w:rsid w:val="0A735B4F"/>
    <w:rsid w:val="0A77474B"/>
    <w:rsid w:val="0CC911A9"/>
    <w:rsid w:val="0DCC48BE"/>
    <w:rsid w:val="0E9F772B"/>
    <w:rsid w:val="10C47EE0"/>
    <w:rsid w:val="10EE47CD"/>
    <w:rsid w:val="13D97F0D"/>
    <w:rsid w:val="14EA0703"/>
    <w:rsid w:val="17457E73"/>
    <w:rsid w:val="17752C9A"/>
    <w:rsid w:val="177B657D"/>
    <w:rsid w:val="190E6C65"/>
    <w:rsid w:val="193B293C"/>
    <w:rsid w:val="1AC35C7E"/>
    <w:rsid w:val="1BF37822"/>
    <w:rsid w:val="1CD17324"/>
    <w:rsid w:val="1D69418F"/>
    <w:rsid w:val="1FA56CB0"/>
    <w:rsid w:val="204F6773"/>
    <w:rsid w:val="213C20DF"/>
    <w:rsid w:val="21DF0EC4"/>
    <w:rsid w:val="21E27646"/>
    <w:rsid w:val="23376927"/>
    <w:rsid w:val="23E141B9"/>
    <w:rsid w:val="286D5D03"/>
    <w:rsid w:val="286D7150"/>
    <w:rsid w:val="296E64EA"/>
    <w:rsid w:val="29DF1EB2"/>
    <w:rsid w:val="2A244EDE"/>
    <w:rsid w:val="2AAA6513"/>
    <w:rsid w:val="2B9F1C7E"/>
    <w:rsid w:val="2CAE1BBE"/>
    <w:rsid w:val="2DE413CF"/>
    <w:rsid w:val="2E28640B"/>
    <w:rsid w:val="2E293BF2"/>
    <w:rsid w:val="2E7A1BD8"/>
    <w:rsid w:val="2FF16929"/>
    <w:rsid w:val="310C70CC"/>
    <w:rsid w:val="32805C9C"/>
    <w:rsid w:val="35354B5F"/>
    <w:rsid w:val="368C5A6D"/>
    <w:rsid w:val="36EEAE1D"/>
    <w:rsid w:val="38F372D7"/>
    <w:rsid w:val="3B4EF5AE"/>
    <w:rsid w:val="3B8B1A48"/>
    <w:rsid w:val="3D430983"/>
    <w:rsid w:val="3D521AD6"/>
    <w:rsid w:val="3DED3E6C"/>
    <w:rsid w:val="3E5B6B8F"/>
    <w:rsid w:val="3E7C7AA0"/>
    <w:rsid w:val="3FDD0BCA"/>
    <w:rsid w:val="3FEDE2A4"/>
    <w:rsid w:val="3FFF279F"/>
    <w:rsid w:val="41310F0B"/>
    <w:rsid w:val="417D6D10"/>
    <w:rsid w:val="42164D02"/>
    <w:rsid w:val="427A45C5"/>
    <w:rsid w:val="43361FA9"/>
    <w:rsid w:val="4506147B"/>
    <w:rsid w:val="457149D3"/>
    <w:rsid w:val="45D00086"/>
    <w:rsid w:val="45E22BAD"/>
    <w:rsid w:val="46477AC3"/>
    <w:rsid w:val="4787455B"/>
    <w:rsid w:val="4A101547"/>
    <w:rsid w:val="4A81492B"/>
    <w:rsid w:val="4B1A29A7"/>
    <w:rsid w:val="4C56561D"/>
    <w:rsid w:val="4C59349D"/>
    <w:rsid w:val="4CB141D5"/>
    <w:rsid w:val="4FDE6320"/>
    <w:rsid w:val="5184487E"/>
    <w:rsid w:val="52A7512C"/>
    <w:rsid w:val="532F31A9"/>
    <w:rsid w:val="53C90F08"/>
    <w:rsid w:val="53FA9F45"/>
    <w:rsid w:val="54B16820"/>
    <w:rsid w:val="54B418FE"/>
    <w:rsid w:val="562B7C58"/>
    <w:rsid w:val="5706142D"/>
    <w:rsid w:val="59D95E58"/>
    <w:rsid w:val="5B3752F1"/>
    <w:rsid w:val="5BD66054"/>
    <w:rsid w:val="5BDD27D1"/>
    <w:rsid w:val="5C844D51"/>
    <w:rsid w:val="5C8C2EB6"/>
    <w:rsid w:val="5CC854F6"/>
    <w:rsid w:val="5E3F40E9"/>
    <w:rsid w:val="5E862D87"/>
    <w:rsid w:val="5FB80E15"/>
    <w:rsid w:val="5FF76BAC"/>
    <w:rsid w:val="61954B1F"/>
    <w:rsid w:val="61DA765C"/>
    <w:rsid w:val="63774788"/>
    <w:rsid w:val="660B689C"/>
    <w:rsid w:val="66934D62"/>
    <w:rsid w:val="677D5013"/>
    <w:rsid w:val="67A33382"/>
    <w:rsid w:val="67FB0C1A"/>
    <w:rsid w:val="6844618C"/>
    <w:rsid w:val="68784779"/>
    <w:rsid w:val="688F257D"/>
    <w:rsid w:val="69E209FD"/>
    <w:rsid w:val="6AD97C31"/>
    <w:rsid w:val="6B2A6921"/>
    <w:rsid w:val="6BF92509"/>
    <w:rsid w:val="6C5007AF"/>
    <w:rsid w:val="6DB1214B"/>
    <w:rsid w:val="6F19535E"/>
    <w:rsid w:val="6FC7F672"/>
    <w:rsid w:val="71EA24FE"/>
    <w:rsid w:val="72C40DC1"/>
    <w:rsid w:val="736B56E0"/>
    <w:rsid w:val="73E55492"/>
    <w:rsid w:val="74F77642"/>
    <w:rsid w:val="74FE640D"/>
    <w:rsid w:val="76AD6B30"/>
    <w:rsid w:val="777D7889"/>
    <w:rsid w:val="77AFE435"/>
    <w:rsid w:val="77CC3C2D"/>
    <w:rsid w:val="78003D68"/>
    <w:rsid w:val="781A733A"/>
    <w:rsid w:val="781B0E21"/>
    <w:rsid w:val="78691CBC"/>
    <w:rsid w:val="790C6624"/>
    <w:rsid w:val="79685A14"/>
    <w:rsid w:val="79F6511E"/>
    <w:rsid w:val="7A7F4A49"/>
    <w:rsid w:val="7B6729E7"/>
    <w:rsid w:val="7B8B4B71"/>
    <w:rsid w:val="7BA539F7"/>
    <w:rsid w:val="7BBE1B72"/>
    <w:rsid w:val="7BBE3183"/>
    <w:rsid w:val="7BEFF223"/>
    <w:rsid w:val="7CBF47F6"/>
    <w:rsid w:val="7D77EB59"/>
    <w:rsid w:val="7DEF9AEC"/>
    <w:rsid w:val="7E7E4521"/>
    <w:rsid w:val="7E7F2081"/>
    <w:rsid w:val="7EEF1324"/>
    <w:rsid w:val="7F26332B"/>
    <w:rsid w:val="7F4D2BE4"/>
    <w:rsid w:val="7F7E9288"/>
    <w:rsid w:val="7FBD226F"/>
    <w:rsid w:val="7FBF9F46"/>
    <w:rsid w:val="7FDE28B9"/>
    <w:rsid w:val="7FEF1629"/>
    <w:rsid w:val="7FF71C63"/>
    <w:rsid w:val="7FFCEB65"/>
    <w:rsid w:val="9EDFD57B"/>
    <w:rsid w:val="ADCD1362"/>
    <w:rsid w:val="B79B1A5E"/>
    <w:rsid w:val="BBAE02D9"/>
    <w:rsid w:val="C7FF14FF"/>
    <w:rsid w:val="D234B884"/>
    <w:rsid w:val="D7BFDB84"/>
    <w:rsid w:val="D7EFBC66"/>
    <w:rsid w:val="D7FECE1A"/>
    <w:rsid w:val="DD6748C5"/>
    <w:rsid w:val="DE6D98C7"/>
    <w:rsid w:val="E57FDA9C"/>
    <w:rsid w:val="EABFD1F8"/>
    <w:rsid w:val="EFFDAAA2"/>
    <w:rsid w:val="F1FECB2E"/>
    <w:rsid w:val="F21B1C71"/>
    <w:rsid w:val="F37774FC"/>
    <w:rsid w:val="F7AD5D0E"/>
    <w:rsid w:val="F9FFE034"/>
    <w:rsid w:val="FDEDFE28"/>
    <w:rsid w:val="FDFF70AB"/>
    <w:rsid w:val="FEBF09A1"/>
    <w:rsid w:val="FEDEBC68"/>
    <w:rsid w:val="FF7A01A6"/>
    <w:rsid w:val="FF7E7AF9"/>
    <w:rsid w:val="FF7FFD6E"/>
    <w:rsid w:val="FFDF67D2"/>
    <w:rsid w:val="FFE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unhideWhenUsed/>
    <w:qFormat/>
    <w:uiPriority w:val="99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9">
    <w:name w:val="日期 字符"/>
    <w:link w:val="4"/>
    <w:qFormat/>
    <w:uiPriority w:val="0"/>
    <w:rPr>
      <w:kern w:val="2"/>
      <w:sz w:val="21"/>
      <w:szCs w:val="24"/>
    </w:rPr>
  </w:style>
  <w:style w:type="character" w:customStyle="1" w:styleId="20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1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22">
    <w:name w:val="副标题 字符"/>
    <w:link w:val="8"/>
    <w:qFormat/>
    <w:uiPriority w:val="0"/>
    <w:rPr>
      <w:rFonts w:ascii="等线 Light" w:hAnsi="等线 Light" w:eastAsia="宋体" w:cs="Times New Roman"/>
      <w:b/>
      <w:bCs/>
      <w:kern w:val="28"/>
      <w:sz w:val="32"/>
      <w:szCs w:val="32"/>
    </w:rPr>
  </w:style>
  <w:style w:type="character" w:customStyle="1" w:styleId="23">
    <w:name w:val="批注主题 字符"/>
    <w:link w:val="9"/>
    <w:qFormat/>
    <w:uiPriority w:val="0"/>
    <w:rPr>
      <w:b/>
      <w:bCs/>
      <w:kern w:val="2"/>
      <w:sz w:val="21"/>
      <w:szCs w:val="24"/>
    </w:rPr>
  </w:style>
  <w:style w:type="character" w:customStyle="1" w:styleId="24">
    <w:name w:val="font11"/>
    <w:qFormat/>
    <w:uiPriority w:val="0"/>
    <w:rPr>
      <w:rFonts w:hint="eastAsia" w:ascii="@仿宋" w:hAnsi="@仿宋" w:eastAsia="@仿宋" w:cs="@仿宋"/>
      <w:color w:val="000000"/>
      <w:sz w:val="24"/>
      <w:szCs w:val="24"/>
      <w:u w:val="none"/>
    </w:rPr>
  </w:style>
  <w:style w:type="character" w:customStyle="1" w:styleId="25">
    <w:name w:val="font01"/>
    <w:qFormat/>
    <w:uiPriority w:val="0"/>
    <w:rPr>
      <w:rFonts w:hint="eastAsia" w:ascii="@仿宋" w:hAnsi="@仿宋" w:eastAsia="@仿宋" w:cs="@仿宋"/>
      <w:color w:val="000000"/>
      <w:sz w:val="24"/>
      <w:szCs w:val="24"/>
      <w:u w:val="none"/>
    </w:rPr>
  </w:style>
  <w:style w:type="character" w:customStyle="1" w:styleId="26">
    <w:name w:val="dash6b63_5e38__char"/>
    <w:qFormat/>
    <w:uiPriority w:val="0"/>
  </w:style>
  <w:style w:type="paragraph" w:customStyle="1" w:styleId="27">
    <w:name w:val="Char"/>
    <w:basedOn w:val="1"/>
    <w:semiHidden/>
    <w:qFormat/>
    <w:uiPriority w:val="0"/>
    <w:pPr>
      <w:widowControl/>
      <w:spacing w:line="240" w:lineRule="exact"/>
      <w:jc w:val="left"/>
    </w:pPr>
    <w:rPr>
      <w:rFonts w:ascii="Cambria Math" w:hAnsi="Cambria Math" w:cs="@仿宋"/>
      <w:bCs/>
      <w:kern w:val="0"/>
      <w:sz w:val="20"/>
      <w:szCs w:val="20"/>
      <w:lang w:eastAsia="en-US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0">
    <w:name w:val="我的正文"/>
    <w:basedOn w:val="1"/>
    <w:qFormat/>
    <w:uiPriority w:val="0"/>
    <w:pPr>
      <w:spacing w:line="500" w:lineRule="exact"/>
      <w:ind w:firstLine="567"/>
    </w:pPr>
    <w:rPr>
      <w:rFonts w:eastAsia="Calibri"/>
      <w:sz w:val="28"/>
    </w:rPr>
  </w:style>
  <w:style w:type="paragraph" w:customStyle="1" w:styleId="31">
    <w:name w:val="样式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@仿宋" w:hAnsi="@仿宋" w:eastAsia="宋体" w:cs="@仿宋"/>
      <w:sz w:val="24"/>
      <w:szCs w:val="24"/>
      <w:lang w:val="en-US" w:eastAsia="zh-CN" w:bidi="ar-SA"/>
    </w:rPr>
  </w:style>
  <w:style w:type="paragraph" w:customStyle="1" w:styleId="32">
    <w:name w:val="小标题"/>
    <w:basedOn w:val="1"/>
    <w:qFormat/>
    <w:uiPriority w:val="0"/>
    <w:pPr>
      <w:spacing w:line="500" w:lineRule="exact"/>
      <w:ind w:firstLine="567"/>
    </w:pPr>
    <w:rPr>
      <w:rFonts w:eastAsia="Calibri"/>
      <w:sz w:val="28"/>
    </w:rPr>
  </w:style>
  <w:style w:type="paragraph" w:customStyle="1" w:styleId="3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文章样式"/>
    <w:basedOn w:val="1"/>
    <w:qFormat/>
    <w:uiPriority w:val="0"/>
    <w:pPr>
      <w:snapToGrid w:val="0"/>
      <w:spacing w:line="540" w:lineRule="atLeast"/>
      <w:ind w:firstLine="567"/>
    </w:pPr>
    <w:rPr>
      <w:rFonts w:ascii="Calibri" w:eastAsia="Calibri"/>
      <w:sz w:val="28"/>
      <w:szCs w:val="20"/>
    </w:rPr>
  </w:style>
  <w:style w:type="paragraph" w:styleId="35">
    <w:name w:val="No Spacing"/>
    <w:qFormat/>
    <w:uiPriority w:val="1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1160</Words>
  <Characters>6612</Characters>
  <Lines>55</Lines>
  <Paragraphs>15</Paragraphs>
  <TotalTime>70</TotalTime>
  <ScaleCrop>false</ScaleCrop>
  <LinksUpToDate>false</LinksUpToDate>
  <CharactersWithSpaces>7757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2025-04-07T04:44:00Z</dcterms:created>
  <dc:creator>wy</dc:creator>
  <cp:lastModifiedBy>hpq2023</cp:lastModifiedBy>
  <cp:lastPrinted>2025-06-14T03:27:00Z</cp:lastPrinted>
  <dcterms:modified xsi:type="dcterms:W3CDTF">2025-07-08T16:28:54Z</dcterms:modified>
  <dc:title>关于任命郑晓东同志为上海集成电路设计创业中心主任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5DF6AF17C53E4ED88FB4E2F62433C1AA_13</vt:lpwstr>
  </property>
</Properties>
</file>