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0"/>
          <w:szCs w:val="40"/>
        </w:rPr>
      </w:pPr>
      <w:r>
        <w:rPr>
          <w:rStyle w:val="6"/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40"/>
          <w:szCs w:val="40"/>
        </w:rPr>
        <w:t>项目资金申请报告编制提纲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一、背景和必要性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项目提出的背景及建设的必要性、国内外现状和发展趋势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二、市场分析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产品（业务）市场需求分析（包括产业前景、竞争分析、项目优势及核心竞争力）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三、项目申报单位基本情况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企业性质、主营业务状况、人员情况、近三年资产和经营状况、银行信用等级、技术力量、股东情况、领军人物及技术团队简介等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四、建设内容与方案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五、配套条件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项目技术来源和技术基础、项目实施基础条件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六、进度和考核指标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项目的建设周期、项目实施的时间节点安排、项目考核指标（包括项目主要实现功能、性能指标、财务及社会效益指标等）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七、项目投资估算和资金来源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总投资估算、投资使用计划、资金筹措方案、拟申请资金用途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其中，关于总投资估算：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（一）设备购置费、软件购置费：说明设备、软件品牌及型号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（二）建筑工程费、改造装修费、绿化等总体工程费：说明相关建设方案（包括建设内容、建设地点、建设规模等）、费用估算明细及相关规划文件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（三）专利购买费：说明费用估算明细和购买专利详细清单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（四）人才引进费：说明研发人员名单、岗位、能力水平、薪资、参与工作及参与时间等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（五）研发测试费：说明具体外部研发测试内容、单价、数量、总金额、测试服务提供方、相关合同等内容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表：软件开发费明细表</w:t>
      </w:r>
    </w:p>
    <w:tbl>
      <w:tblPr>
        <w:tblW w:w="851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2"/>
        <w:gridCol w:w="1306"/>
        <w:gridCol w:w="275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功能模块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人月数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单价（万元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人月）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模块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……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（七）技术转让费、设计咨询及调研费、资质认证费：说明费用估算明细及相关合同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（八）人员培训费：说明具体培训方案及相关合同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八、财务效益分析和盈利模式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项目盈利模式（包括目标客户类别、业务类型、数量、收费模式、定价标准等）、收入测算、成本和费用测算、项目财务效益指标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outlineLvl w:val="9"/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九、社会效益分析和风险分析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项目社会效益分析、项目风险分析（包括市场、技术、投资风险等）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09B0"/>
    <w:rsid w:val="03F70CE7"/>
    <w:rsid w:val="420B2234"/>
    <w:rsid w:val="48C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发改委-产业规划科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2023-01-13T09:49:00Z</dcterms:created>
  <dc:creator>柳怡骎</dc:creator>
  <cp:lastModifiedBy>柳怡骎</cp:lastModifiedBy>
  <dcterms:modified xsi:type="dcterms:W3CDTF">2023-01-13T10:09:56Z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